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220" w:after="420" w:line="240" w:lineRule="auto"/>
        <w:ind w:left="0" w:right="0"/>
        <w:jc w:val="center"/>
        <w:rPr>
          <w:sz w:val="50"/>
          <w:szCs w:val="50"/>
        </w:rPr>
      </w:pPr>
      <w:bookmarkStart w:id="0" w:name="bookmark2"/>
      <w:bookmarkStart w:id="1" w:name="bookmark1"/>
      <w:bookmarkStart w:id="2" w:name="bookmark0"/>
      <w:r>
        <w:rPr>
          <w:spacing w:val="0"/>
          <w:w w:val="100"/>
          <w:position w:val="0"/>
          <w:sz w:val="50"/>
          <w:szCs w:val="50"/>
        </w:rPr>
        <w:t>浙江省教育技术中心</w:t>
      </w:r>
      <w:bookmarkEnd w:id="0"/>
    </w:p>
    <w:bookmarkEnd w:id="1"/>
    <w:bookmarkEnd w:id="2"/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center"/>
        <w:rPr>
          <w:rFonts w:hint="default" w:ascii="宋体" w:hAnsi="宋体" w:eastAsia="宋体" w:cs="宋体"/>
          <w:color w:val="F28F93"/>
          <w:spacing w:val="0"/>
          <w:w w:val="100"/>
          <w:position w:val="0"/>
          <w:sz w:val="70"/>
          <w:szCs w:val="70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F28F93"/>
          <w:spacing w:val="0"/>
          <w:w w:val="100"/>
          <w:position w:val="0"/>
          <w:sz w:val="50"/>
          <w:szCs w:val="50"/>
          <w:u w:val="none"/>
          <w:shd w:val="clear" w:color="auto" w:fill="auto"/>
          <w:lang w:val="en-US" w:eastAsia="zh-CN" w:bidi="zh-TW"/>
        </w:rPr>
        <w:t>浙江省高等教育学会教育技术分会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浙教技中心〔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24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6"/>
      <w:bookmarkStart w:id="4" w:name="bookmark5"/>
      <w:bookmarkStart w:id="5" w:name="bookmark4"/>
      <w:r>
        <w:rPr>
          <w:color w:val="000000"/>
          <w:spacing w:val="0"/>
          <w:w w:val="100"/>
          <w:position w:val="0"/>
        </w:rPr>
        <w:t>浙江省教育技术中心浙江省高等教育学会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教育技术分会关于开展高校教育信息化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优秀案例征集活动的通知</w:t>
      </w:r>
      <w:bookmarkEnd w:id="3"/>
      <w:bookmarkEnd w:id="4"/>
      <w:bookmarkEnd w:id="5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2" w:lineRule="exact"/>
        <w:ind w:left="480" w:leftChars="200" w:right="480" w:rightChars="200" w:firstLine="0"/>
        <w:jc w:val="left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各高等学校：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为进一步推进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“数字</w:t>
      </w:r>
      <w:r>
        <w:rPr>
          <w:color w:val="000000"/>
          <w:spacing w:val="0"/>
          <w:w w:val="100"/>
          <w:position w:val="0"/>
          <w:sz w:val="24"/>
          <w:szCs w:val="24"/>
        </w:rPr>
        <w:t>高校”建设行动，推广我省高校教 育信息化优秀成果与创新应用，提升高校教育信息化发展水平，经研究，决定开展高校教育信息化优秀案例征集活动。现将有关事项通知如下：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2" w:firstLineChars="200"/>
        <w:jc w:val="left"/>
        <w:textAlignment w:val="auto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—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、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优秀案例征集范围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2" w:firstLineChars="200"/>
        <w:jc w:val="left"/>
        <w:textAlignment w:val="auto"/>
        <w:rPr>
          <w:sz w:val="24"/>
          <w:szCs w:val="24"/>
        </w:rPr>
      </w:pPr>
      <w:bookmarkStart w:id="6" w:name="bookmark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（</w:t>
      </w:r>
      <w:bookmarkEnd w:id="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一）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智慧校园建设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对照《浙江省高校智慧校园建设评价指标体系（试行）》, 依托各类智能设备及网络，构建智慧学习支持环境，开展智慧教育创新应用研究，实现基于信息技术的教育发展理念、教育教学方式、教育治理模式转变。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60" w:line="360" w:lineRule="auto"/>
        <w:ind w:left="480" w:leftChars="200" w:right="480" w:rightChars="200" w:firstLine="482" w:firstLineChars="200"/>
        <w:jc w:val="left"/>
        <w:textAlignment w:val="auto"/>
        <w:rPr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“互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联网+教学”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400" w:right="480" w:rightChars="200" w:firstLine="480" w:firstLineChars="200"/>
        <w:jc w:val="left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对照《浙江省教育厅关于加快推进普通高校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“互</w:t>
      </w:r>
      <w:r>
        <w:rPr>
          <w:color w:val="000000"/>
          <w:spacing w:val="0"/>
          <w:w w:val="100"/>
          <w:position w:val="0"/>
          <w:sz w:val="24"/>
          <w:szCs w:val="24"/>
        </w:rPr>
        <w:t>联网+ 教学”的指导意见》，推进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“互</w:t>
      </w:r>
      <w:r>
        <w:rPr>
          <w:color w:val="000000"/>
          <w:spacing w:val="0"/>
          <w:w w:val="100"/>
          <w:position w:val="0"/>
          <w:sz w:val="24"/>
          <w:szCs w:val="24"/>
        </w:rPr>
        <w:t>联网"教学平台、在线开放 课程、数字资源和网络空间建设，探索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“互</w:t>
      </w:r>
      <w:r>
        <w:rPr>
          <w:color w:val="000000"/>
          <w:spacing w:val="0"/>
          <w:w w:val="100"/>
          <w:position w:val="0"/>
          <w:sz w:val="24"/>
          <w:szCs w:val="24"/>
        </w:rPr>
        <w:t>联网+”教学的 新方法、新机制、新模式，变革教学评价方式，优化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 xml:space="preserve">“互联 </w:t>
      </w:r>
      <w:r>
        <w:rPr>
          <w:color w:val="000000"/>
          <w:spacing w:val="0"/>
          <w:w w:val="100"/>
          <w:position w:val="0"/>
          <w:sz w:val="24"/>
          <w:szCs w:val="24"/>
        </w:rPr>
        <w:t>网+”教学考核激励机制，促进课堂教学创新，提高人才培 养质量。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2" w:firstLineChars="200"/>
        <w:jc w:val="both"/>
        <w:textAlignment w:val="auto"/>
        <w:rPr>
          <w:sz w:val="24"/>
          <w:szCs w:val="24"/>
        </w:rPr>
      </w:pPr>
      <w:bookmarkStart w:id="7" w:name="bookmark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（</w:t>
      </w:r>
      <w:bookmarkEnd w:id="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三）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管理信息化应用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对照《浙江省教育厅关于推进全省高等学校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“最</w:t>
      </w:r>
      <w:r>
        <w:rPr>
          <w:color w:val="000000"/>
          <w:spacing w:val="0"/>
          <w:w w:val="100"/>
          <w:position w:val="0"/>
          <w:sz w:val="24"/>
          <w:szCs w:val="24"/>
        </w:rPr>
        <w:t>多跑一 次”改革的实施意见》，深化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“最</w:t>
      </w:r>
      <w:r>
        <w:rPr>
          <w:color w:val="000000"/>
          <w:spacing w:val="0"/>
          <w:w w:val="100"/>
          <w:position w:val="0"/>
          <w:sz w:val="24"/>
          <w:szCs w:val="24"/>
        </w:rPr>
        <w:t>多跑一次”和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“一</w:t>
      </w:r>
      <w:r>
        <w:rPr>
          <w:color w:val="000000"/>
          <w:spacing w:val="0"/>
          <w:w w:val="100"/>
          <w:position w:val="0"/>
          <w:sz w:val="24"/>
          <w:szCs w:val="24"/>
        </w:rPr>
        <w:t>张表管 理”改革，开展大数据治理和应用，提高利用大数据支撑保 障教育管理、决策和公共服务的能力。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2" w:firstLineChars="200"/>
        <w:jc w:val="both"/>
        <w:textAlignment w:val="auto"/>
        <w:rPr>
          <w:sz w:val="24"/>
          <w:szCs w:val="24"/>
        </w:rPr>
      </w:pPr>
      <w:bookmarkStart w:id="8" w:name="bookmark1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（</w:t>
      </w:r>
      <w:bookmarkEnd w:id="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四）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提升教师信息素养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创新教师培养机制，推动教师适应移动互联网、人工智能等新技术变革，提升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“互</w:t>
      </w:r>
      <w:r>
        <w:rPr>
          <w:color w:val="000000"/>
          <w:spacing w:val="0"/>
          <w:w w:val="100"/>
          <w:position w:val="0"/>
          <w:sz w:val="24"/>
          <w:szCs w:val="24"/>
        </w:rPr>
        <w:t>联网/教学能力。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2" w:firstLineChars="200"/>
        <w:jc w:val="both"/>
        <w:textAlignment w:val="auto"/>
        <w:rPr>
          <w:sz w:val="24"/>
          <w:szCs w:val="24"/>
        </w:rPr>
      </w:pPr>
      <w:bookmarkStart w:id="9" w:name="bookmark1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bookmarkEnd w:id="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申报材料要求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文字材料要求针对数字高校建设的一个或多个问题，从背景及问题、思路和做法、成效与经验三个方面，突出问题 的分析、技术的应用、创新的方法、取得的成果以及可提供 借鉴的机制体制等内容。案例文本应注重真实性、可读性和借鉴性，字数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3500</w:t>
      </w:r>
      <w:r>
        <w:rPr>
          <w:color w:val="000000"/>
          <w:spacing w:val="0"/>
          <w:w w:val="100"/>
          <w:position w:val="0"/>
          <w:sz w:val="24"/>
          <w:szCs w:val="24"/>
        </w:rPr>
        <w:t>字左右。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bookmarkStart w:id="10" w:name="bookmark12"/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三</w:t>
      </w:r>
      <w:bookmarkEnd w:id="10"/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工作程序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2" w:firstLineChars="200"/>
        <w:jc w:val="both"/>
        <w:textAlignment w:val="auto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（一）高校遴选申报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每个高校限报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</w:rPr>
        <w:t>个案例，请于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10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15</w:t>
      </w:r>
      <w:bookmarkStart w:id="14" w:name="_GoBack"/>
      <w:bookmarkEnd w:id="14"/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日</w:t>
      </w:r>
      <w:r>
        <w:rPr>
          <w:color w:val="000000"/>
          <w:spacing w:val="0"/>
          <w:w w:val="100"/>
          <w:position w:val="0"/>
          <w:sz w:val="24"/>
          <w:szCs w:val="24"/>
        </w:rPr>
        <w:t>前将申报表和案例材料上传至省高等教育学会教育技术分会网站的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“作品</w:t>
      </w:r>
      <w:r>
        <w:rPr>
          <w:rStyle w:val="12"/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sz w:val="24"/>
          <w:szCs w:val="24"/>
          <w:lang w:val="zh-TW" w:eastAsia="zh-TW" w:bidi="zh-TW"/>
        </w:rPr>
        <w:t>评审”栏目，网址:</w:t>
      </w:r>
      <w:r>
        <w:rPr>
          <w:rStyle w:val="12"/>
          <w:b w:val="0"/>
          <w:bCs w:val="0"/>
          <w:i w:val="0"/>
          <w:iCs w:val="0"/>
          <w:smallCaps w:val="0"/>
          <w:strike w:val="0"/>
          <w:sz w:val="24"/>
          <w:szCs w:val="24"/>
        </w:rPr>
        <w:t>http: //zjmet. zju. edu. cn</w:t>
      </w:r>
      <w:r>
        <w:rPr>
          <w:rStyle w:val="12"/>
          <w:b w:val="0"/>
          <w:bCs w:val="0"/>
          <w:i w:val="0"/>
          <w:iCs w:val="0"/>
          <w:smallCaps w:val="0"/>
          <w:strike w:val="0"/>
          <w:sz w:val="24"/>
          <w:szCs w:val="24"/>
          <w:vertAlign w:val="subscript"/>
        </w:rPr>
        <w:t>o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0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提交方式：高校工作负责人扫描以下注册二维码（申请 校管理员二维码）统一提交案例。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200" w:right="480" w:rightChars="200" w:firstLine="480" w:firstLineChars="20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976245" cy="1578610"/>
            <wp:effectExtent l="0" t="0" r="10795" b="635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省教育技术中心和省高等教育学会教育技术分会将组 织专家进行评审，遴选优秀案例汇编和宣传推广，并择优报送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“互</w:t>
      </w:r>
      <w:r>
        <w:rPr>
          <w:color w:val="000000"/>
          <w:spacing w:val="0"/>
          <w:w w:val="100"/>
          <w:position w:val="0"/>
          <w:sz w:val="24"/>
          <w:szCs w:val="24"/>
        </w:rPr>
        <w:t>联网+教学”省级教学改革案例认定和全国优秀案例 评审。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2" w:firstLineChars="200"/>
        <w:jc w:val="both"/>
        <w:textAlignment w:val="auto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四、其他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760" w:line="360" w:lineRule="auto"/>
        <w:ind w:left="480" w:leftChars="200" w:right="480" w:rightChars="200" w:firstLine="480" w:firstLineChars="200"/>
        <w:jc w:val="left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省教育技术中心联系人：胡小杰，联系电话：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0571-87880809;</w:t>
      </w:r>
      <w:r>
        <w:rPr>
          <w:color w:val="000000"/>
          <w:spacing w:val="0"/>
          <w:w w:val="100"/>
          <w:position w:val="0"/>
          <w:sz w:val="24"/>
          <w:szCs w:val="24"/>
        </w:rPr>
        <w:t>省高等教育学会教育技术分会联系人：沈丽燕，联系电话：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0571-87951164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电子邮箱：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metcfflzju. edu. cn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vertAlign w:val="subscript"/>
          <w:lang w:val="en-US" w:eastAsia="en-US" w:bidi="en-US"/>
        </w:rPr>
        <w:t>o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right="480" w:rightChars="200" w:firstLine="480" w:firstLineChars="200"/>
        <w:jc w:val="left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附件：高校教育信息化优秀案例申报表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200" w:right="480" w:rightChars="200"/>
        <w:jc w:val="center"/>
        <w:textAlignment w:val="auto"/>
        <w:rPr>
          <w:sz w:val="2"/>
          <w:szCs w:val="2"/>
        </w:rPr>
      </w:pPr>
      <w:r>
        <w:rPr>
          <w:sz w:val="24"/>
          <w:szCs w:val="24"/>
        </w:rPr>
        <w:drawing>
          <wp:inline distT="0" distB="0" distL="114300" distR="114300">
            <wp:extent cx="5047615" cy="1548130"/>
            <wp:effectExtent l="0" t="0" r="12065" b="635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30144" behindDoc="0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0</wp:posOffset>
                </wp:positionV>
                <wp:extent cx="411480" cy="2330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附件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86.1pt;margin-top:0pt;height:18.35pt;width:32.4pt;mso-position-horizontal-relative:page;mso-wrap-distance-bottom:0pt;mso-wrap-distance-top:0pt;mso-wrap-style:none;z-index:125830144;mso-width-relative:page;mso-height-relative:page;" filled="f" stroked="f" coordsize="21600,21600" o:gfxdata="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/OC5NdQAAAAHAQAADwAAAAAAAAABACAAAAAiAAAAZHJzL2Rvd25yZXYu&#10;eG1sUEsBAhQAFAAAAAgAh07iQEq2KLGNAQAAIQMAAA4AAAAAAAAAAQAgAAAAIwEAAGRycy9lMm9E&#10;b2MueG1sUEsFBgAAAAAGAAYAWQEAAC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17"/>
        <w:keepNext/>
        <w:keepLines/>
        <w:widowControl w:val="0"/>
        <w:shd w:val="clear" w:color="auto" w:fill="auto"/>
        <w:tabs>
          <w:tab w:val="left" w:pos="5256"/>
          <w:tab w:val="left" w:pos="5918"/>
        </w:tabs>
        <w:bidi w:val="0"/>
        <w:spacing w:before="0" w:line="240" w:lineRule="auto"/>
        <w:ind w:left="0" w:right="0" w:firstLine="0"/>
        <w:jc w:val="center"/>
      </w:pPr>
      <w:bookmarkStart w:id="11" w:name="bookmark13"/>
      <w:bookmarkStart w:id="12" w:name="bookmark15"/>
      <w:bookmarkStart w:id="13" w:name="bookmark14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高</w:t>
      </w:r>
      <w:r>
        <w:rPr>
          <w:color w:val="000000"/>
          <w:spacing w:val="0"/>
          <w:w w:val="100"/>
          <w:position w:val="0"/>
        </w:rPr>
        <w:t>校教育信息化优秀案例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申</w:t>
      </w:r>
      <w:r>
        <w:rPr>
          <w:color w:val="000000"/>
          <w:spacing w:val="0"/>
          <w:w w:val="100"/>
          <w:position w:val="0"/>
        </w:rPr>
        <w:t>报表</w:t>
      </w:r>
      <w:bookmarkEnd w:id="11"/>
      <w:bookmarkEnd w:id="12"/>
      <w:bookmarkEnd w:id="13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0"/>
        <w:gridCol w:w="1224"/>
        <w:gridCol w:w="1872"/>
        <w:gridCol w:w="1310"/>
        <w:gridCol w:w="23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3" w:right="0" w:firstLine="0"/>
              <w:jc w:val="left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>案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例名称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报送学校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案例负责人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主要成员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案例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关键词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60" w:firstLineChars="100"/>
              <w:jc w:val="both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案例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br w:type="textWrapping"/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内容摘要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r:id="rId5" w:type="default"/>
          <w:footerReference r:id="rId6" w:type="even"/>
          <w:footnotePr>
            <w:numFmt w:val="decimal"/>
          </w:footnotePr>
          <w:type w:val="continuous"/>
          <w:pgSz w:w="11900" w:h="16840"/>
          <w:pgMar w:top="1642" w:right="0" w:bottom="1181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25"/>
        <w:keepNext w:val="0"/>
        <w:keepLines w:val="0"/>
        <w:framePr w:w="3334" w:h="360" w:wrap="around" w:vAnchor="text" w:hAnchor="page" w:x="1989" w:y="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浙江省教育技术中心办公室</w:t>
      </w:r>
    </w:p>
    <w:p>
      <w:pPr>
        <w:pStyle w:val="13"/>
        <w:keepNext w:val="0"/>
        <w:keepLines w:val="0"/>
        <w:framePr w:w="2743" w:h="353" w:wrap="around" w:vAnchor="text" w:hAnchor="page" w:x="73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2020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lang w:val="zh-TW" w:eastAsia="zh-TW" w:bidi="zh-TW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lang w:val="zh-TW" w:eastAsia="zh-TW" w:bidi="zh-TW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11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lang w:val="zh-TW" w:eastAsia="zh-TW" w:bidi="zh-TW"/>
        </w:rPr>
        <w:t>日印发</w:t>
      </w:r>
    </w:p>
    <w:p>
      <w:pPr>
        <w:widowControl w:val="0"/>
        <w:spacing w:after="395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type w:val="continuous"/>
      <w:pgSz w:w="11900" w:h="16840"/>
      <w:pgMar w:top="1642" w:right="1670" w:bottom="1181" w:left="181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9942195</wp:posOffset>
              </wp:positionV>
              <wp:extent cx="173990" cy="77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85.7pt;margin-top:782.85pt;height:6.1pt;width:13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l3sH3YAAAADQEAAA8AAAAAAAAAAQAgAAAAIgAAAGRycy9kb3du&#10;cmV2LnhtbFBLAQIUABQAAAAIAIdO4kA6rK/KjQEAACA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1120775</wp:posOffset>
              </wp:positionH>
              <wp:positionV relativeFrom="page">
                <wp:posOffset>9919335</wp:posOffset>
              </wp:positionV>
              <wp:extent cx="168910" cy="774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88.25pt;margin-top:781.05pt;height:6.1pt;width:13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kA5UJNgAAAANAQAADwAAAAAAAAABACAAAAAiAAAAZHJzL2Rvd25y&#10;ZXYueG1sUEsBAhQAFAAAAAgAh07iQDumP9aMAQAAIA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5CBD9"/>
    <w:multiLevelType w:val="singleLevel"/>
    <w:tmpl w:val="80D5CBD9"/>
    <w:lvl w:ilvl="0" w:tentative="0">
      <w:start w:val="2"/>
      <w:numFmt w:val="chineseCount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B463E46"/>
    <w:rsid w:val="4F583B9E"/>
    <w:rsid w:val="659165D8"/>
    <w:rsid w:val="73724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qFormat/>
    <w:uiPriority w:val="0"/>
    <w:rPr>
      <w:rFonts w:ascii="宋体" w:hAnsi="宋体" w:eastAsia="宋体" w:cs="宋体"/>
      <w:color w:val="F28F93"/>
      <w:sz w:val="70"/>
      <w:szCs w:val="70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widowControl w:val="0"/>
      <w:shd w:val="clear" w:color="auto" w:fill="auto"/>
      <w:spacing w:before="110" w:after="590"/>
      <w:ind w:firstLine="360"/>
      <w:outlineLvl w:val="0"/>
    </w:pPr>
    <w:rPr>
      <w:rFonts w:ascii="宋体" w:hAnsi="宋体" w:eastAsia="宋体" w:cs="宋体"/>
      <w:color w:val="F28F93"/>
      <w:sz w:val="70"/>
      <w:szCs w:val="70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uiPriority w:val="0"/>
    <w:pPr>
      <w:widowControl w:val="0"/>
      <w:shd w:val="clear" w:color="auto" w:fill="auto"/>
      <w:spacing w:after="520" w:line="562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uiPriority w:val="0"/>
    <w:rPr>
      <w:sz w:val="20"/>
      <w:szCs w:val="20"/>
      <w:u w:val="none"/>
      <w:shd w:val="clear" w:color="auto" w:fill="auto"/>
    </w:rPr>
  </w:style>
  <w:style w:type="paragraph" w:customStyle="1" w:styleId="11">
    <w:name w:val="Header or footer|2"/>
    <w:basedOn w:val="1"/>
    <w:link w:val="10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2">
    <w:name w:val="Body text|2_"/>
    <w:basedOn w:val="3"/>
    <w:link w:val="13"/>
    <w:uiPriority w:val="0"/>
    <w:rPr>
      <w:sz w:val="30"/>
      <w:szCs w:val="30"/>
      <w:u w:val="none"/>
      <w:shd w:val="clear" w:color="auto" w:fill="auto"/>
    </w:rPr>
  </w:style>
  <w:style w:type="paragraph" w:customStyle="1" w:styleId="13">
    <w:name w:val="Body text|2"/>
    <w:basedOn w:val="1"/>
    <w:link w:val="12"/>
    <w:uiPriority w:val="0"/>
    <w:pPr>
      <w:widowControl w:val="0"/>
      <w:shd w:val="clear" w:color="auto" w:fill="auto"/>
      <w:spacing w:line="300" w:lineRule="auto"/>
    </w:pPr>
    <w:rPr>
      <w:sz w:val="30"/>
      <w:szCs w:val="30"/>
      <w:u w:val="none"/>
      <w:shd w:val="clear" w:color="auto" w:fill="auto"/>
    </w:rPr>
  </w:style>
  <w:style w:type="character" w:customStyle="1" w:styleId="14">
    <w:name w:val="Picture caption|1_"/>
    <w:basedOn w:val="3"/>
    <w:link w:val="15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6">
    <w:name w:val="Heading #3|1_"/>
    <w:basedOn w:val="3"/>
    <w:link w:val="17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uiPriority w:val="0"/>
    <w:pPr>
      <w:widowControl w:val="0"/>
      <w:shd w:val="clear" w:color="auto" w:fill="auto"/>
      <w:spacing w:after="52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8">
    <w:name w:val="Table caption|1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link w:val="18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0">
    <w:name w:val="Other|1_"/>
    <w:basedOn w:val="3"/>
    <w:link w:val="21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1">
    <w:name w:val="Other|1"/>
    <w:basedOn w:val="1"/>
    <w:link w:val="20"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Body text|4_"/>
    <w:basedOn w:val="3"/>
    <w:link w:val="2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3">
    <w:name w:val="Body text|4"/>
    <w:basedOn w:val="1"/>
    <w:link w:val="22"/>
    <w:qFormat/>
    <w:uiPriority w:val="0"/>
    <w:pPr>
      <w:widowControl w:val="0"/>
      <w:shd w:val="clear" w:color="auto" w:fill="auto"/>
      <w:spacing w:line="403" w:lineRule="exact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4">
    <w:name w:val="Body text|3_"/>
    <w:basedOn w:val="3"/>
    <w:link w:val="2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5">
    <w:name w:val="Body text|3"/>
    <w:basedOn w:val="1"/>
    <w:link w:val="24"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Office_11.1.0.9740_F1E327BC-269C-435d-A152-05C5408002CA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2020-06-10T01:51:00Z</dcterms:created>
  <dc:creator>Administrator</dc:creator>
  <cp:lastModifiedBy>我只愿记住那些美好的</cp:lastModifiedBy>
  <dcterms:modified xsi:type="dcterms:W3CDTF">2020-06-10T02:10:31Z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