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</w:p>
    <w:p>
      <w:pPr>
        <w:spacing w:line="340" w:lineRule="exact"/>
        <w:ind w:firstLine="560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ind w:firstLine="0" w:firstLineChars="0"/>
        <w:rPr>
          <w:rFonts w:ascii="仿宋_GB2312" w:eastAsia="仿宋_GB2312"/>
          <w:sz w:val="28"/>
          <w:szCs w:val="28"/>
        </w:rPr>
      </w:pPr>
    </w:p>
    <w:p>
      <w:pPr>
        <w:spacing w:line="340" w:lineRule="exact"/>
        <w:ind w:firstLine="560"/>
        <w:rPr>
          <w:rFonts w:ascii="仿宋_GB2312" w:eastAsia="仿宋_GB2312"/>
          <w:sz w:val="28"/>
          <w:szCs w:val="28"/>
        </w:rPr>
      </w:pPr>
    </w:p>
    <w:p>
      <w:pPr>
        <w:spacing w:before="312" w:beforeLines="100" w:after="156" w:afterLines="50" w:line="520" w:lineRule="exact"/>
        <w:ind w:firstLine="0" w:firstLineChars="0"/>
        <w:jc w:val="center"/>
        <w:rPr>
          <w:rFonts w:ascii="黑体" w:hAnsi="黑体" w:eastAsia="黑体" w:cs="黑体"/>
          <w:bCs/>
          <w:sz w:val="52"/>
          <w:szCs w:val="5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电子商务专业人才培养方案</w:t>
      </w:r>
    </w:p>
    <w:p>
      <w:pPr>
        <w:spacing w:before="312" w:beforeLines="100" w:after="156" w:afterLines="50" w:line="520" w:lineRule="exact"/>
        <w:ind w:firstLine="0" w:firstLineChars="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（2023级）</w:t>
      </w:r>
    </w:p>
    <w:p>
      <w:pPr>
        <w:spacing w:before="312" w:beforeLines="100" w:after="156" w:afterLines="50" w:line="520" w:lineRule="exact"/>
        <w:ind w:firstLine="720"/>
        <w:jc w:val="center"/>
        <w:rPr>
          <w:rFonts w:ascii="黑体" w:hAnsi="黑体" w:eastAsia="黑体" w:cs="黑体"/>
          <w:bCs/>
          <w:sz w:val="36"/>
          <w:szCs w:val="36"/>
        </w:rPr>
      </w:pPr>
    </w:p>
    <w:p>
      <w:pPr>
        <w:spacing w:before="312" w:beforeLines="100" w:after="156" w:afterLines="50" w:line="520" w:lineRule="exact"/>
        <w:ind w:firstLine="1080" w:firstLineChars="300"/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专业代码：</w:t>
      </w:r>
      <w:r>
        <w:rPr>
          <w:rFonts w:ascii="黑体" w:hAnsi="黑体" w:eastAsia="黑体" w:cs="黑体"/>
          <w:bCs/>
          <w:sz w:val="36"/>
          <w:szCs w:val="36"/>
        </w:rPr>
        <w:t>530701</w:t>
      </w:r>
    </w:p>
    <w:p>
      <w:pPr>
        <w:spacing w:before="312" w:beforeLines="100" w:after="156" w:afterLines="50" w:line="520" w:lineRule="exact"/>
        <w:ind w:firstLine="1080" w:firstLineChars="300"/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适用年级（学制）：2023级（三年制）</w:t>
      </w:r>
    </w:p>
    <w:p>
      <w:pPr>
        <w:spacing w:before="312" w:beforeLines="100" w:after="156" w:afterLines="50" w:line="520" w:lineRule="exact"/>
        <w:ind w:firstLine="1080" w:firstLineChars="300"/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专业负责人：徐艳艳（学校）、陈民利（企业）</w:t>
      </w:r>
    </w:p>
    <w:p>
      <w:pPr>
        <w:spacing w:before="312" w:beforeLines="100" w:after="156" w:afterLines="50" w:line="520" w:lineRule="exact"/>
        <w:ind w:firstLine="1080" w:firstLineChars="300"/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制定时间：2023年</w:t>
      </w:r>
      <w:r>
        <w:rPr>
          <w:rFonts w:ascii="黑体" w:hAnsi="黑体" w:eastAsia="黑体" w:cs="黑体"/>
          <w:bCs/>
          <w:sz w:val="36"/>
          <w:szCs w:val="36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月</w:t>
      </w:r>
      <w:r>
        <w:rPr>
          <w:rFonts w:ascii="黑体" w:hAnsi="黑体" w:eastAsia="黑体" w:cs="黑体"/>
          <w:bCs/>
          <w:sz w:val="36"/>
          <w:szCs w:val="36"/>
        </w:rPr>
        <w:t>5</w:t>
      </w:r>
      <w:r>
        <w:rPr>
          <w:rFonts w:hint="eastAsia" w:ascii="黑体" w:hAnsi="黑体" w:eastAsia="黑体" w:cs="黑体"/>
          <w:bCs/>
          <w:sz w:val="36"/>
          <w:szCs w:val="36"/>
        </w:rPr>
        <w:t>日</w:t>
      </w:r>
    </w:p>
    <w:p>
      <w:pPr>
        <w:spacing w:before="312" w:beforeLines="100" w:after="156" w:afterLines="50" w:line="520" w:lineRule="exact"/>
        <w:ind w:firstLine="1080" w:firstLineChars="300"/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学院审批人：何婷婷、宋世强</w:t>
      </w:r>
    </w:p>
    <w:p>
      <w:pPr>
        <w:spacing w:before="312" w:beforeLines="100" w:after="156" w:afterLines="50" w:line="520" w:lineRule="exact"/>
        <w:ind w:firstLine="1080" w:firstLineChars="300"/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学院审批时间：2023年</w:t>
      </w:r>
      <w:r>
        <w:rPr>
          <w:rFonts w:ascii="黑体" w:hAnsi="黑体" w:eastAsia="黑体" w:cs="黑体"/>
          <w:bCs/>
          <w:sz w:val="36"/>
          <w:szCs w:val="36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月</w:t>
      </w:r>
      <w:r>
        <w:rPr>
          <w:rFonts w:ascii="黑体" w:hAnsi="黑体" w:eastAsia="黑体" w:cs="黑体"/>
          <w:bCs/>
          <w:sz w:val="36"/>
          <w:szCs w:val="36"/>
        </w:rPr>
        <w:t>15</w:t>
      </w:r>
      <w:r>
        <w:rPr>
          <w:rFonts w:hint="eastAsia" w:ascii="黑体" w:hAnsi="黑体" w:eastAsia="黑体" w:cs="黑体"/>
          <w:bCs/>
          <w:sz w:val="36"/>
          <w:szCs w:val="36"/>
        </w:rPr>
        <w:t>日</w:t>
      </w:r>
    </w:p>
    <w:p>
      <w:pPr>
        <w:spacing w:before="312" w:beforeLines="100" w:after="156" w:afterLines="50" w:line="520" w:lineRule="exact"/>
        <w:ind w:firstLine="1080" w:firstLineChars="300"/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教学科研中心审核人：张月、叶琦旦</w:t>
      </w:r>
    </w:p>
    <w:p>
      <w:pPr>
        <w:spacing w:before="312" w:beforeLines="100" w:after="156" w:afterLines="50" w:line="520" w:lineRule="exact"/>
        <w:ind w:firstLine="1080" w:firstLineChars="300"/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审核时间：2023年</w:t>
      </w:r>
      <w:r>
        <w:rPr>
          <w:rFonts w:ascii="黑体" w:hAnsi="黑体" w:eastAsia="黑体" w:cs="黑体"/>
          <w:bCs/>
          <w:sz w:val="36"/>
          <w:szCs w:val="36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月</w:t>
      </w:r>
      <w:r>
        <w:rPr>
          <w:rFonts w:ascii="黑体" w:hAnsi="黑体" w:eastAsia="黑体" w:cs="黑体"/>
          <w:bCs/>
          <w:sz w:val="36"/>
          <w:szCs w:val="36"/>
        </w:rPr>
        <w:t>30</w:t>
      </w:r>
      <w:r>
        <w:rPr>
          <w:rFonts w:hint="eastAsia" w:ascii="黑体" w:hAnsi="黑体" w:eastAsia="黑体" w:cs="黑体"/>
          <w:bCs/>
          <w:sz w:val="36"/>
          <w:szCs w:val="36"/>
        </w:rPr>
        <w:t>日</w:t>
      </w:r>
    </w:p>
    <w:p>
      <w:pPr>
        <w:spacing w:before="312" w:beforeLines="100" w:after="156" w:afterLines="50" w:line="520" w:lineRule="exact"/>
        <w:ind w:firstLine="1080" w:firstLineChars="300"/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学校审批人：孙薇</w:t>
      </w:r>
    </w:p>
    <w:p>
      <w:pPr>
        <w:spacing w:before="312" w:beforeLines="100" w:after="156" w:afterLines="50" w:line="520" w:lineRule="exact"/>
        <w:ind w:firstLine="1080" w:firstLineChars="300"/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学校审批时间：2023年</w:t>
      </w:r>
      <w:r>
        <w:rPr>
          <w:rFonts w:ascii="黑体" w:hAnsi="黑体" w:eastAsia="黑体" w:cs="黑体"/>
          <w:bCs/>
          <w:sz w:val="36"/>
          <w:szCs w:val="36"/>
        </w:rPr>
        <w:t>7</w:t>
      </w:r>
      <w:r>
        <w:rPr>
          <w:rFonts w:hint="eastAsia" w:ascii="黑体" w:hAnsi="黑体" w:eastAsia="黑体" w:cs="黑体"/>
          <w:bCs/>
          <w:sz w:val="36"/>
          <w:szCs w:val="36"/>
        </w:rPr>
        <w:t>月</w:t>
      </w:r>
      <w:r>
        <w:rPr>
          <w:rFonts w:ascii="黑体" w:hAnsi="黑体" w:eastAsia="黑体" w:cs="黑体"/>
          <w:bCs/>
          <w:sz w:val="36"/>
          <w:szCs w:val="36"/>
        </w:rPr>
        <w:t>15</w:t>
      </w:r>
      <w:r>
        <w:rPr>
          <w:rFonts w:hint="eastAsia" w:ascii="黑体" w:hAnsi="黑体" w:eastAsia="黑体" w:cs="黑体"/>
          <w:bCs/>
          <w:sz w:val="36"/>
          <w:szCs w:val="36"/>
        </w:rPr>
        <w:t>日</w:t>
      </w:r>
    </w:p>
    <w:p>
      <w:pPr>
        <w:spacing w:before="312" w:beforeLines="100" w:after="156" w:afterLines="50" w:line="520" w:lineRule="exact"/>
        <w:ind w:firstLine="720"/>
        <w:jc w:val="center"/>
        <w:rPr>
          <w:rFonts w:ascii="黑体" w:hAnsi="黑体" w:eastAsia="黑体" w:cs="黑体"/>
          <w:bCs/>
          <w:sz w:val="36"/>
          <w:szCs w:val="36"/>
        </w:rPr>
      </w:pPr>
    </w:p>
    <w:p>
      <w:pPr>
        <w:spacing w:before="312" w:beforeLines="100" w:after="156" w:afterLines="50" w:line="340" w:lineRule="exact"/>
        <w:ind w:firstLine="72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 xml:space="preserve">    </w:t>
      </w:r>
      <w:bookmarkStart w:id="0" w:name="_Toc15960_WPSOffice_Level1"/>
    </w:p>
    <w:p>
      <w:pPr>
        <w:pStyle w:val="19"/>
        <w:ind w:firstLine="643"/>
      </w:pPr>
      <w:bookmarkStart w:id="1" w:name="_Toc102489162"/>
      <w:bookmarkStart w:id="2" w:name="_Toc17139"/>
      <w:bookmarkStart w:id="3" w:name="_Toc102378086"/>
      <w:bookmarkStart w:id="4" w:name="_Toc103159256"/>
      <w:r>
        <w:rPr>
          <w:rFonts w:hint="eastAsia"/>
        </w:rPr>
        <w:t>目录</w:t>
      </w:r>
      <w:bookmarkEnd w:id="1"/>
      <w:bookmarkEnd w:id="2"/>
      <w:bookmarkEnd w:id="3"/>
      <w:bookmarkEnd w:id="4"/>
    </w:p>
    <w:p>
      <w:pPr>
        <w:pStyle w:val="10"/>
        <w:tabs>
          <w:tab w:val="right" w:leader="dot" w:pos="8296"/>
        </w:tabs>
        <w:ind w:firstLine="480"/>
        <w:rPr>
          <w:rFonts w:asciiTheme="minorHAnsi" w:hAnsiTheme="minorHAnsi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TOC \o "1-3" \h \z \u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"_Toc103159258" </w:instrText>
      </w:r>
      <w:r>
        <w:fldChar w:fldCharType="separate"/>
      </w:r>
      <w:r>
        <w:rPr>
          <w:rStyle w:val="16"/>
          <w:color w:val="auto"/>
        </w:rPr>
        <w:t>一、专业名称（专业代码）</w:t>
      </w:r>
      <w:r>
        <w:tab/>
      </w:r>
      <w:r>
        <w:fldChar w:fldCharType="begin"/>
      </w:r>
      <w:r>
        <w:instrText xml:space="preserve"> PAGEREF _Toc103159258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"_Toc103159259" </w:instrText>
      </w:r>
      <w:r>
        <w:fldChar w:fldCharType="separate"/>
      </w:r>
      <w:r>
        <w:rPr>
          <w:rStyle w:val="16"/>
          <w:color w:val="auto"/>
        </w:rPr>
        <w:t>二、入学要求</w:t>
      </w:r>
      <w:r>
        <w:tab/>
      </w:r>
      <w:r>
        <w:fldChar w:fldCharType="begin"/>
      </w:r>
      <w:r>
        <w:instrText xml:space="preserve"> PAGEREF _Toc103159259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"_Toc103159260" </w:instrText>
      </w:r>
      <w:r>
        <w:fldChar w:fldCharType="separate"/>
      </w:r>
      <w:r>
        <w:rPr>
          <w:rStyle w:val="16"/>
          <w:color w:val="auto"/>
        </w:rPr>
        <w:t>三、基本修业年限</w:t>
      </w:r>
      <w:r>
        <w:tab/>
      </w:r>
      <w:r>
        <w:fldChar w:fldCharType="begin"/>
      </w:r>
      <w:r>
        <w:instrText xml:space="preserve"> PAGEREF _Toc103159260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"_Toc103159261" </w:instrText>
      </w:r>
      <w:r>
        <w:fldChar w:fldCharType="separate"/>
      </w:r>
      <w:r>
        <w:rPr>
          <w:rStyle w:val="16"/>
          <w:color w:val="auto"/>
        </w:rPr>
        <w:t>四、人才培养目标</w:t>
      </w:r>
      <w:r>
        <w:tab/>
      </w:r>
      <w:r>
        <w:fldChar w:fldCharType="begin"/>
      </w:r>
      <w:r>
        <w:instrText xml:space="preserve"> PAGEREF _Toc103159261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"_Toc103159262" </w:instrText>
      </w:r>
      <w:r>
        <w:fldChar w:fldCharType="separate"/>
      </w:r>
      <w:r>
        <w:rPr>
          <w:rStyle w:val="16"/>
          <w:color w:val="auto"/>
        </w:rPr>
        <w:t>五、职业面向、人才培养规格和人才培养模式</w:t>
      </w:r>
      <w:r>
        <w:tab/>
      </w:r>
      <w:r>
        <w:fldChar w:fldCharType="begin"/>
      </w:r>
      <w:r>
        <w:instrText xml:space="preserve"> PAGEREF _Toc103159262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"_Toc103159263" </w:instrText>
      </w:r>
      <w:r>
        <w:fldChar w:fldCharType="separate"/>
      </w:r>
      <w:r>
        <w:rPr>
          <w:rStyle w:val="16"/>
          <w:color w:val="auto"/>
        </w:rPr>
        <w:t>六、毕业标准</w:t>
      </w:r>
      <w:r>
        <w:tab/>
      </w:r>
      <w:r>
        <w:fldChar w:fldCharType="begin"/>
      </w:r>
      <w:r>
        <w:instrText xml:space="preserve"> PAGEREF _Toc103159263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"_Toc103159264" </w:instrText>
      </w:r>
      <w:r>
        <w:fldChar w:fldCharType="separate"/>
      </w:r>
      <w:r>
        <w:rPr>
          <w:rStyle w:val="16"/>
          <w:color w:val="auto"/>
        </w:rPr>
        <w:t>七、课程体系</w:t>
      </w:r>
      <w:r>
        <w:tab/>
      </w:r>
      <w:r>
        <w:fldChar w:fldCharType="begin"/>
      </w:r>
      <w:r>
        <w:instrText xml:space="preserve"> PAGEREF _Toc103159264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"_Toc103159265" </w:instrText>
      </w:r>
      <w:r>
        <w:fldChar w:fldCharType="separate"/>
      </w:r>
      <w:r>
        <w:rPr>
          <w:rStyle w:val="16"/>
          <w:color w:val="auto"/>
        </w:rPr>
        <w:t>八、教学进程表（见附表）</w:t>
      </w:r>
      <w:r>
        <w:tab/>
      </w:r>
      <w:r>
        <w:fldChar w:fldCharType="begin"/>
      </w:r>
      <w:r>
        <w:instrText xml:space="preserve"> PAGEREF _Toc103159265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"_Toc103159266" </w:instrText>
      </w:r>
      <w:r>
        <w:fldChar w:fldCharType="separate"/>
      </w:r>
      <w:r>
        <w:rPr>
          <w:rStyle w:val="16"/>
          <w:color w:val="auto"/>
        </w:rPr>
        <w:t>九、学时与学分分配</w:t>
      </w:r>
      <w:r>
        <w:tab/>
      </w:r>
      <w:r>
        <w:fldChar w:fldCharType="begin"/>
      </w:r>
      <w:r>
        <w:instrText xml:space="preserve"> PAGEREF _Toc103159266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"_Toc103159267" </w:instrText>
      </w:r>
      <w:r>
        <w:fldChar w:fldCharType="separate"/>
      </w:r>
      <w:r>
        <w:rPr>
          <w:rStyle w:val="16"/>
          <w:color w:val="auto"/>
        </w:rPr>
        <w:t>十、教学基本条件</w:t>
      </w:r>
      <w:r>
        <w:tab/>
      </w:r>
      <w:r>
        <w:fldChar w:fldCharType="begin"/>
      </w:r>
      <w:r>
        <w:instrText xml:space="preserve"> PAGEREF _Toc103159267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"_Toc103159268" </w:instrText>
      </w:r>
      <w:r>
        <w:fldChar w:fldCharType="separate"/>
      </w:r>
      <w:r>
        <w:rPr>
          <w:rStyle w:val="16"/>
          <w:color w:val="auto"/>
        </w:rPr>
        <w:t>十一、教学评价</w:t>
      </w:r>
      <w:r>
        <w:tab/>
      </w:r>
      <w:r>
        <w:fldChar w:fldCharType="begin"/>
      </w:r>
      <w:r>
        <w:instrText xml:space="preserve"> PAGEREF _Toc103159268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  <w:ind w:firstLine="420"/>
        <w:rPr>
          <w:rFonts w:asciiTheme="minorHAnsi" w:hAnsiTheme="minorHAnsi"/>
        </w:rPr>
      </w:pPr>
      <w:r>
        <w:fldChar w:fldCharType="begin"/>
      </w:r>
      <w:r>
        <w:instrText xml:space="preserve"> HYPERLINK \l "_Toc103159269" </w:instrText>
      </w:r>
      <w:r>
        <w:fldChar w:fldCharType="separate"/>
      </w:r>
      <w:r>
        <w:rPr>
          <w:rStyle w:val="16"/>
          <w:color w:val="auto"/>
        </w:rPr>
        <w:t>十二、说明</w:t>
      </w:r>
      <w:r>
        <w:tab/>
      </w:r>
      <w:r>
        <w:fldChar w:fldCharType="begin"/>
      </w:r>
      <w:r>
        <w:instrText xml:space="preserve"> PAGEREF _Toc103159269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spacing w:line="500" w:lineRule="exact"/>
        <w:ind w:firstLine="42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ind w:firstLine="420"/>
        <w:jc w:val="center"/>
        <w:rPr>
          <w:rFonts w:ascii="黑体" w:hAnsi="黑体" w:eastAsia="黑体"/>
          <w:szCs w:val="30"/>
        </w:rPr>
      </w:pPr>
    </w:p>
    <w:p>
      <w:pPr>
        <w:ind w:firstLine="420"/>
        <w:jc w:val="center"/>
        <w:rPr>
          <w:rFonts w:ascii="黑体" w:hAnsi="黑体" w:eastAsia="黑体"/>
          <w:szCs w:val="30"/>
        </w:rPr>
      </w:pPr>
    </w:p>
    <w:p>
      <w:pPr>
        <w:ind w:firstLine="420"/>
        <w:rPr>
          <w:rFonts w:ascii="黑体" w:hAnsi="黑体" w:eastAsia="黑体"/>
          <w:szCs w:val="30"/>
        </w:rPr>
      </w:pPr>
    </w:p>
    <w:p>
      <w:pPr>
        <w:ind w:firstLine="600"/>
        <w:jc w:val="center"/>
        <w:rPr>
          <w:rFonts w:ascii="黑体" w:hAnsi="黑体" w:eastAsia="黑体"/>
          <w:sz w:val="30"/>
          <w:szCs w:val="3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19"/>
        <w:ind w:firstLine="0" w:firstLineChars="0"/>
      </w:pPr>
      <w:bookmarkStart w:id="5" w:name="_Toc3438"/>
      <w:bookmarkStart w:id="6" w:name="_Toc103159257"/>
      <w:bookmarkStart w:id="7" w:name="_Toc5757"/>
      <w:bookmarkStart w:id="8" w:name="_Toc3213"/>
      <w:r>
        <w:rPr>
          <w:rFonts w:hint="eastAsia"/>
        </w:rPr>
        <w:t>2023级电子商务专业人才培养方案</w:t>
      </w:r>
      <w:bookmarkEnd w:id="0"/>
      <w:bookmarkEnd w:id="5"/>
      <w:bookmarkEnd w:id="6"/>
      <w:bookmarkEnd w:id="7"/>
      <w:bookmarkEnd w:id="8"/>
    </w:p>
    <w:p>
      <w:pPr>
        <w:ind w:firstLine="0" w:firstLineChars="0"/>
        <w:jc w:val="center"/>
        <w:rPr>
          <w:rFonts w:ascii="黑体" w:hAnsi="黑体" w:eastAsia="黑体"/>
          <w:sz w:val="24"/>
          <w:szCs w:val="24"/>
        </w:rPr>
      </w:pPr>
      <w:bookmarkStart w:id="9" w:name="_Toc12949_WPSOffice_Level1"/>
      <w:r>
        <w:rPr>
          <w:rFonts w:hint="eastAsia" w:ascii="黑体" w:hAnsi="黑体" w:eastAsia="黑体"/>
          <w:sz w:val="24"/>
          <w:szCs w:val="24"/>
        </w:rPr>
        <w:t>[530701]</w:t>
      </w:r>
      <w:bookmarkEnd w:id="9"/>
      <w:bookmarkStart w:id="10" w:name="_Toc3883476"/>
      <w:bookmarkStart w:id="11" w:name="_Toc8698"/>
    </w:p>
    <w:bookmarkEnd w:id="10"/>
    <w:bookmarkEnd w:id="11"/>
    <w:p>
      <w:pPr>
        <w:pStyle w:val="20"/>
        <w:ind w:firstLineChars="0"/>
      </w:pPr>
      <w:bookmarkStart w:id="12" w:name="_Toc27735"/>
      <w:r>
        <w:rPr>
          <w:rFonts w:hint="eastAsia"/>
        </w:rPr>
        <w:t>一、</w:t>
      </w:r>
      <w:r>
        <w:t>专业名称（专业代码）</w:t>
      </w:r>
      <w:bookmarkEnd w:id="12"/>
    </w:p>
    <w:p>
      <w:pPr>
        <w:ind w:firstLine="420"/>
      </w:pPr>
      <w:r>
        <w:rPr>
          <w:rFonts w:hint="eastAsia"/>
        </w:rPr>
        <w:t>电子商务（530701）</w:t>
      </w:r>
    </w:p>
    <w:p>
      <w:pPr>
        <w:pStyle w:val="20"/>
      </w:pPr>
      <w:bookmarkStart w:id="13" w:name="_Toc32673"/>
      <w:r>
        <w:t>二、入学要求</w:t>
      </w:r>
      <w:bookmarkEnd w:id="13"/>
    </w:p>
    <w:p>
      <w:pPr>
        <w:ind w:firstLine="420"/>
      </w:pPr>
      <w:r>
        <w:rPr>
          <w:rFonts w:hint="eastAsia"/>
        </w:rPr>
        <w:t>普通高级中学毕业、中等职业学校毕业或具备同等学力。</w:t>
      </w:r>
    </w:p>
    <w:p>
      <w:pPr>
        <w:pStyle w:val="20"/>
      </w:pPr>
      <w:bookmarkStart w:id="14" w:name="_Toc7698"/>
      <w:r>
        <w:t>三、基本修业年限</w:t>
      </w:r>
      <w:bookmarkEnd w:id="14"/>
    </w:p>
    <w:p>
      <w:pPr>
        <w:ind w:firstLine="420"/>
      </w:pPr>
      <w:r>
        <w:rPr>
          <w:rFonts w:hint="eastAsia"/>
        </w:rPr>
        <w:t>三年。</w:t>
      </w:r>
    </w:p>
    <w:p>
      <w:pPr>
        <w:pStyle w:val="20"/>
      </w:pPr>
      <w:bookmarkStart w:id="15" w:name="_Toc6206"/>
      <w:bookmarkStart w:id="16" w:name="_Toc29827"/>
      <w:bookmarkStart w:id="17" w:name="_Toc3883479"/>
      <w:r>
        <w:t>四、人才培养目标</w:t>
      </w:r>
      <w:bookmarkEnd w:id="15"/>
      <w:bookmarkEnd w:id="16"/>
      <w:bookmarkEnd w:id="17"/>
    </w:p>
    <w:p>
      <w:pPr>
        <w:ind w:firstLine="420"/>
      </w:pPr>
      <w:r>
        <w:rPr>
          <w:rFonts w:hint="eastAsia"/>
        </w:rPr>
        <w:t>本专业培养理想信念坚定，德、智、体、美、劳全面发展，具有一定的科学文化水平，良好的人文素养、职业道德和创新意识，精益求精的工匠精神，较强的就业能力和可持续发展的能力，掌握本专业知识和技术技能，面向互联网和相关服务业、批发业、零售业等行业的销售人员、商务咨询服务人员等置业群，适应现代电商发展需要，具有良好职业素质和人文素养，掌握本专业必备的基础理论和专门知识，具有英语应用能力、计算机技术应用能力，熟练掌握网络技术、网络营销、网络销售与客服等基本知识和基本能力，具备商品文案编辑、网络营销、网页设计、网店装修、网站维护与管理等专业技能，能够从事营销推广、运营管理、客户服务等工作的高素质技术技能人才。</w:t>
      </w:r>
    </w:p>
    <w:p>
      <w:pPr>
        <w:pStyle w:val="20"/>
      </w:pPr>
      <w:bookmarkStart w:id="18" w:name="_Toc27606"/>
      <w:bookmarkStart w:id="19" w:name="_Toc20510"/>
      <w:bookmarkStart w:id="20" w:name="_Toc3883480"/>
      <w:r>
        <w:t>五、职业面向、人才培养规格和人才培养模式</w:t>
      </w:r>
      <w:bookmarkEnd w:id="18"/>
      <w:bookmarkEnd w:id="19"/>
      <w:bookmarkEnd w:id="20"/>
    </w:p>
    <w:p>
      <w:pPr>
        <w:pStyle w:val="18"/>
      </w:pPr>
      <w:bookmarkStart w:id="21" w:name="_Toc8648"/>
      <w:bookmarkStart w:id="22" w:name="_Toc3883481"/>
      <w:r>
        <w:rPr>
          <w:rFonts w:hint="eastAsia"/>
        </w:rPr>
        <w:t>（一）职业</w:t>
      </w:r>
      <w:bookmarkEnd w:id="21"/>
      <w:bookmarkEnd w:id="22"/>
      <w:bookmarkStart w:id="23" w:name="_Toc3883483"/>
      <w:bookmarkStart w:id="24" w:name="_Toc13197"/>
      <w:r>
        <w:rPr>
          <w:rFonts w:hint="eastAsia"/>
        </w:rPr>
        <w:t>面向</w:t>
      </w:r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表1  本专业职业面向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所属专业大类</w:t>
            </w:r>
          </w:p>
          <w:p>
            <w:pPr>
              <w:pStyle w:val="21"/>
            </w:pPr>
            <w:r>
              <w:rPr>
                <w:rFonts w:hint="eastAsia"/>
              </w:rPr>
              <w:t>（代码）</w:t>
            </w:r>
          </w:p>
        </w:tc>
        <w:tc>
          <w:tcPr>
            <w:tcW w:w="1704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所属专业类</w:t>
            </w:r>
          </w:p>
          <w:p>
            <w:pPr>
              <w:pStyle w:val="21"/>
            </w:pPr>
            <w:r>
              <w:rPr>
                <w:rFonts w:hint="eastAsia"/>
              </w:rPr>
              <w:t>（代码）</w:t>
            </w:r>
          </w:p>
        </w:tc>
        <w:tc>
          <w:tcPr>
            <w:tcW w:w="1704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对应行业</w:t>
            </w:r>
          </w:p>
          <w:p>
            <w:pPr>
              <w:pStyle w:val="21"/>
            </w:pPr>
            <w:r>
              <w:rPr>
                <w:rFonts w:hint="eastAsia"/>
              </w:rPr>
              <w:t>（代码）</w:t>
            </w:r>
          </w:p>
        </w:tc>
        <w:tc>
          <w:tcPr>
            <w:tcW w:w="1705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主要职业类别</w:t>
            </w:r>
          </w:p>
          <w:p>
            <w:pPr>
              <w:pStyle w:val="21"/>
            </w:pPr>
            <w:r>
              <w:rPr>
                <w:rFonts w:hint="eastAsia"/>
              </w:rPr>
              <w:t>（代码）</w:t>
            </w:r>
          </w:p>
        </w:tc>
        <w:tc>
          <w:tcPr>
            <w:tcW w:w="1705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主要岗位群或</w:t>
            </w:r>
          </w:p>
          <w:p>
            <w:pPr>
              <w:pStyle w:val="21"/>
            </w:pPr>
            <w:r>
              <w:rPr>
                <w:rFonts w:hint="eastAsia"/>
              </w:rPr>
              <w:t>技术领域举例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财经商贸大类</w:t>
            </w:r>
          </w:p>
          <w:p>
            <w:pPr>
              <w:pStyle w:val="21"/>
            </w:pPr>
            <w:r>
              <w:rPr>
                <w:rFonts w:hint="eastAsia"/>
              </w:rPr>
              <w:t>（53）</w:t>
            </w:r>
          </w:p>
        </w:tc>
        <w:tc>
          <w:tcPr>
            <w:tcW w:w="1704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电子商务类</w:t>
            </w:r>
          </w:p>
          <w:p>
            <w:pPr>
              <w:pStyle w:val="21"/>
            </w:pPr>
            <w:r>
              <w:rPr>
                <w:rFonts w:hint="eastAsia"/>
              </w:rPr>
              <w:t>（5307）</w:t>
            </w:r>
          </w:p>
        </w:tc>
        <w:tc>
          <w:tcPr>
            <w:tcW w:w="1704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互联网和相关服务（64）；</w:t>
            </w:r>
          </w:p>
          <w:p>
            <w:pPr>
              <w:pStyle w:val="21"/>
            </w:pPr>
            <w:r>
              <w:rPr>
                <w:rFonts w:hint="eastAsia"/>
              </w:rPr>
              <w:t>批发业（51）；</w:t>
            </w:r>
          </w:p>
          <w:p>
            <w:pPr>
              <w:pStyle w:val="21"/>
            </w:pPr>
            <w:r>
              <w:rPr>
                <w:rFonts w:hint="eastAsia"/>
              </w:rPr>
              <w:t>零售业（52）</w:t>
            </w:r>
          </w:p>
        </w:tc>
        <w:tc>
          <w:tcPr>
            <w:tcW w:w="1705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销售人（4-01-02）；</w:t>
            </w:r>
          </w:p>
          <w:p>
            <w:pPr>
              <w:pStyle w:val="21"/>
            </w:pPr>
            <w:r>
              <w:rPr>
                <w:rFonts w:hint="eastAsia"/>
              </w:rPr>
              <w:t>商务咨询服务人员（4-07-02）</w:t>
            </w:r>
          </w:p>
        </w:tc>
        <w:tc>
          <w:tcPr>
            <w:tcW w:w="1705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营销推广；</w:t>
            </w:r>
          </w:p>
          <w:p>
            <w:pPr>
              <w:pStyle w:val="21"/>
            </w:pPr>
            <w:r>
              <w:rPr>
                <w:rFonts w:hint="eastAsia"/>
              </w:rPr>
              <w:t>运营管理；</w:t>
            </w:r>
          </w:p>
          <w:p>
            <w:pPr>
              <w:pStyle w:val="21"/>
            </w:pPr>
            <w:r>
              <w:rPr>
                <w:rFonts w:hint="eastAsia"/>
              </w:rPr>
              <w:t>客户服务</w:t>
            </w:r>
          </w:p>
        </w:tc>
      </w:tr>
    </w:tbl>
    <w:p>
      <w:pPr>
        <w:pStyle w:val="18"/>
      </w:pPr>
      <w:bookmarkStart w:id="25" w:name="_Toc18833"/>
      <w:bookmarkStart w:id="26" w:name="_Toc3883482"/>
      <w:bookmarkStart w:id="27" w:name="OLE_LINK4"/>
      <w:bookmarkStart w:id="28" w:name="OLE_LINK3"/>
      <w:r>
        <w:rPr>
          <w:rFonts w:hint="eastAsia"/>
        </w:rPr>
        <w:t>（二）人才培养规格</w:t>
      </w:r>
      <w:bookmarkEnd w:id="25"/>
      <w:bookmarkEnd w:id="26"/>
    </w:p>
    <w:bookmarkEnd w:id="27"/>
    <w:bookmarkEnd w:id="28"/>
    <w:p>
      <w:pPr>
        <w:ind w:firstLine="420"/>
      </w:pPr>
      <w:r>
        <w:rPr>
          <w:rFonts w:hint="eastAsia"/>
        </w:rPr>
        <w:t>1.素质</w:t>
      </w:r>
    </w:p>
    <w:p>
      <w:pPr>
        <w:ind w:firstLine="420"/>
      </w:pPr>
      <w:r>
        <w:rPr>
          <w:rFonts w:hint="eastAsia"/>
        </w:rPr>
        <w:t>（1）脚踏实地，爱岗敬业，对企业有忠诚度与责任意识。</w:t>
      </w:r>
    </w:p>
    <w:p>
      <w:pPr>
        <w:ind w:firstLine="420"/>
      </w:pPr>
      <w:r>
        <w:rPr>
          <w:rFonts w:hint="eastAsia"/>
        </w:rPr>
        <w:t>（2）具有强烈的团队意识、创新能力和创业、协作精神。</w:t>
      </w:r>
    </w:p>
    <w:p>
      <w:pPr>
        <w:ind w:firstLine="420"/>
      </w:pPr>
      <w:r>
        <w:rPr>
          <w:rFonts w:hint="eastAsia"/>
        </w:rPr>
        <w:t>（3）具有较高的信息技术素养，对信息技术的变化有一定的敏感性。</w:t>
      </w:r>
    </w:p>
    <w:p>
      <w:pPr>
        <w:ind w:firstLine="420"/>
      </w:pPr>
      <w:r>
        <w:rPr>
          <w:rFonts w:hint="eastAsia"/>
        </w:rPr>
        <w:t>（4）具有较强的耐挫力和执着坚守精神。</w:t>
      </w:r>
    </w:p>
    <w:p>
      <w:pPr>
        <w:ind w:firstLine="420"/>
      </w:pPr>
      <w:r>
        <w:rPr>
          <w:rFonts w:hint="eastAsia"/>
        </w:rPr>
        <w:t>（5）具有较强的法制观念和技术安全意识。</w:t>
      </w:r>
    </w:p>
    <w:p>
      <w:pPr>
        <w:ind w:firstLine="420"/>
      </w:pPr>
      <w:r>
        <w:rPr>
          <w:rFonts w:hint="eastAsia"/>
        </w:rPr>
        <w:t>（6）对电子商务的热爱、投入与执着精神。</w:t>
      </w:r>
    </w:p>
    <w:p>
      <w:pPr>
        <w:ind w:firstLine="420"/>
      </w:pPr>
      <w:r>
        <w:rPr>
          <w:rFonts w:hint="eastAsia"/>
        </w:rPr>
        <w:t>2.知识</w:t>
      </w:r>
    </w:p>
    <w:p>
      <w:pPr>
        <w:ind w:firstLine="420"/>
      </w:pPr>
      <w:r>
        <w:rPr>
          <w:rFonts w:hint="eastAsia"/>
        </w:rPr>
        <w:t>（1）掌握英语、商务、贸易的基础理论和基本知识，适应国际化、现代化的需要。</w:t>
      </w:r>
    </w:p>
    <w:p>
      <w:pPr>
        <w:ind w:firstLine="420"/>
      </w:pPr>
      <w:r>
        <w:rPr>
          <w:rFonts w:hint="eastAsia"/>
        </w:rPr>
        <w:t>（2）企业经营管理的基本知识。</w:t>
      </w:r>
    </w:p>
    <w:p>
      <w:pPr>
        <w:ind w:firstLine="420"/>
      </w:pPr>
      <w:r>
        <w:rPr>
          <w:rFonts w:hint="eastAsia"/>
        </w:rPr>
        <w:t>（3）计算机应用基本知识（常用办公软件、文字处理等）。</w:t>
      </w:r>
    </w:p>
    <w:p>
      <w:pPr>
        <w:ind w:firstLine="420"/>
      </w:pPr>
      <w:r>
        <w:rPr>
          <w:rFonts w:hint="eastAsia"/>
        </w:rPr>
        <w:t>（4）电子商务基本理论知识。</w:t>
      </w:r>
    </w:p>
    <w:p>
      <w:pPr>
        <w:ind w:firstLine="420"/>
      </w:pPr>
      <w:r>
        <w:rPr>
          <w:rFonts w:hint="eastAsia"/>
        </w:rPr>
        <w:t>（5）网络应用基本知识（常用网络工具、互联网知识）。</w:t>
      </w:r>
    </w:p>
    <w:p>
      <w:pPr>
        <w:ind w:firstLine="420"/>
      </w:pPr>
      <w:r>
        <w:rPr>
          <w:rFonts w:hint="eastAsia"/>
        </w:rPr>
        <w:t>（6）网络营销、网上交易及客户服务等基本知识。</w:t>
      </w:r>
    </w:p>
    <w:p>
      <w:pPr>
        <w:ind w:firstLine="420"/>
      </w:pPr>
      <w:r>
        <w:rPr>
          <w:rFonts w:hint="eastAsia"/>
        </w:rPr>
        <w:t>（7）商务网站设计、网店装修美化、运营、推广、直播等业务流程知识。</w:t>
      </w:r>
    </w:p>
    <w:p>
      <w:pPr>
        <w:ind w:firstLine="420"/>
      </w:pPr>
      <w:r>
        <w:rPr>
          <w:rFonts w:hint="eastAsia"/>
        </w:rPr>
        <w:t>（8）网络产品采购与商品信息编辑基本知识。</w:t>
      </w:r>
    </w:p>
    <w:p>
      <w:pPr>
        <w:ind w:firstLine="420"/>
      </w:pPr>
      <w:r>
        <w:rPr>
          <w:rFonts w:hint="eastAsia"/>
        </w:rPr>
        <w:t>3.能力</w:t>
      </w:r>
    </w:p>
    <w:p>
      <w:pPr>
        <w:ind w:firstLine="420"/>
      </w:pPr>
      <w:r>
        <w:rPr>
          <w:rFonts w:hint="eastAsia"/>
        </w:rPr>
        <w:t>（1）具有商务信息处理能力。</w:t>
      </w:r>
    </w:p>
    <w:p>
      <w:pPr>
        <w:ind w:firstLine="420"/>
      </w:pPr>
      <w:r>
        <w:rPr>
          <w:rFonts w:hint="eastAsia"/>
        </w:rPr>
        <w:t>（2）具有网络技术及应用能力。</w:t>
      </w:r>
    </w:p>
    <w:p>
      <w:pPr>
        <w:ind w:firstLine="420"/>
      </w:pPr>
      <w:r>
        <w:rPr>
          <w:rFonts w:hint="eastAsia"/>
        </w:rPr>
        <w:t>（3）具有网络营销能力。</w:t>
      </w:r>
    </w:p>
    <w:p>
      <w:pPr>
        <w:ind w:firstLine="420"/>
      </w:pPr>
      <w:r>
        <w:rPr>
          <w:rFonts w:hint="eastAsia"/>
        </w:rPr>
        <w:t>（4）具有网络内外贸交易能力及网络客户服务能力。</w:t>
      </w:r>
    </w:p>
    <w:p>
      <w:pPr>
        <w:ind w:firstLine="420"/>
      </w:pPr>
      <w:r>
        <w:rPr>
          <w:rFonts w:hint="eastAsia"/>
        </w:rPr>
        <w:t>（5）具有网页设计、网店装修、网站安全维护等技术服务能力。</w:t>
      </w:r>
    </w:p>
    <w:p>
      <w:pPr>
        <w:ind w:firstLine="420"/>
      </w:pPr>
      <w:r>
        <w:rPr>
          <w:rFonts w:hint="eastAsia"/>
        </w:rPr>
        <w:t>（6）具有网店美工、店铺装修能力。</w:t>
      </w:r>
    </w:p>
    <w:p>
      <w:pPr>
        <w:ind w:firstLine="420"/>
      </w:pPr>
      <w:r>
        <w:rPr>
          <w:rFonts w:hint="eastAsia"/>
        </w:rPr>
        <w:t>（7）具有网店运营推广、直播运营的能力。</w:t>
      </w:r>
    </w:p>
    <w:p>
      <w:pPr>
        <w:ind w:firstLine="420"/>
      </w:pPr>
      <w:r>
        <w:rPr>
          <w:rFonts w:hint="eastAsia"/>
        </w:rPr>
        <w:t>（6）具有商品数字化信息编辑能力。</w:t>
      </w:r>
    </w:p>
    <w:p>
      <w:pPr>
        <w:pStyle w:val="18"/>
        <w:ind w:firstLine="420"/>
        <w:rPr>
          <w:sz w:val="21"/>
        </w:rPr>
      </w:pPr>
      <w:r>
        <w:rPr>
          <w:rFonts w:hint="eastAsia"/>
          <w:sz w:val="21"/>
        </w:rPr>
        <w:t>（7）具有电子商务企业自主创业能力及网络企业经营管理能力。</w:t>
      </w:r>
    </w:p>
    <w:p>
      <w:pPr>
        <w:pStyle w:val="18"/>
      </w:pPr>
      <w:r>
        <w:rPr>
          <w:rFonts w:hint="eastAsia"/>
        </w:rPr>
        <w:t>（三）人才培养模式</w:t>
      </w:r>
      <w:bookmarkEnd w:id="23"/>
      <w:bookmarkEnd w:id="24"/>
    </w:p>
    <w:p>
      <w:pPr>
        <w:spacing w:line="360" w:lineRule="auto"/>
        <w:ind w:firstLine="4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本专业形成基于电子商务岗位能力递进训练的“实务·实训·实战”培养模式。</w:t>
      </w:r>
    </w:p>
    <w:p>
      <w:pPr>
        <w:pStyle w:val="20"/>
      </w:pPr>
      <w:bookmarkStart w:id="29" w:name="_MON_1682948880"/>
      <w:bookmarkEnd w:id="29"/>
      <w:bookmarkStart w:id="30" w:name="_MON_1682948915"/>
      <w:bookmarkEnd w:id="30"/>
      <w:bookmarkStart w:id="31" w:name="_MON_1682945266"/>
      <w:bookmarkEnd w:id="31"/>
      <w:r>
        <w:rPr>
          <w:szCs w:val="21"/>
        </w:rPr>
        <w:object>
          <v:shape id="_x0000_i1025" o:spt="75" type="#_x0000_t75" style="height:108pt;width:567.6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13">
            <o:LockedField>false</o:LockedField>
          </o:OLEObject>
        </w:object>
      </w:r>
      <w:bookmarkStart w:id="32" w:name="_Toc1921"/>
      <w:bookmarkStart w:id="33" w:name="_Toc3883484"/>
      <w:bookmarkStart w:id="34" w:name="_Toc9753"/>
      <w:r>
        <w:rPr>
          <w:rFonts w:hint="eastAsia"/>
          <w:szCs w:val="21"/>
        </w:rPr>
        <w:t xml:space="preserve">    </w:t>
      </w:r>
      <w:r>
        <w:t>六、毕业标准</w:t>
      </w:r>
      <w:bookmarkEnd w:id="32"/>
      <w:bookmarkEnd w:id="33"/>
      <w:bookmarkEnd w:id="34"/>
    </w:p>
    <w:p>
      <w:pPr>
        <w:pStyle w:val="18"/>
      </w:pPr>
      <w:bookmarkStart w:id="35" w:name="_Toc3883485"/>
      <w:bookmarkStart w:id="36" w:name="_Toc28832"/>
      <w:r>
        <w:rPr>
          <w:rFonts w:hint="eastAsia"/>
        </w:rPr>
        <w:t>（一）学分要求</w:t>
      </w:r>
      <w:bookmarkEnd w:id="35"/>
      <w:bookmarkEnd w:id="36"/>
    </w:p>
    <w:p>
      <w:pPr>
        <w:ind w:firstLine="420"/>
      </w:pPr>
      <w:r>
        <w:rPr>
          <w:rFonts w:hint="eastAsia"/>
        </w:rPr>
        <w:t>获得至少</w:t>
      </w:r>
      <w:r>
        <w:t>14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学分（公共课基础课4</w:t>
      </w:r>
      <w:r>
        <w:t>6</w:t>
      </w:r>
      <w:r>
        <w:rPr>
          <w:rFonts w:hint="eastAsia"/>
        </w:rPr>
        <w:t>学分，专业群平台共享课2</w:t>
      </w:r>
      <w:r>
        <w:t>4</w:t>
      </w:r>
      <w:r>
        <w:rPr>
          <w:rFonts w:hint="eastAsia"/>
        </w:rPr>
        <w:t>学分，专业核心课5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学分，专业拓展课1</w:t>
      </w:r>
      <w:r>
        <w:t>5</w:t>
      </w:r>
      <w:r>
        <w:rPr>
          <w:rFonts w:hint="eastAsia"/>
        </w:rPr>
        <w:t>学分）</w:t>
      </w:r>
    </w:p>
    <w:p>
      <w:pPr>
        <w:pStyle w:val="18"/>
      </w:pPr>
      <w:bookmarkStart w:id="37" w:name="_Toc3883486"/>
      <w:bookmarkStart w:id="38" w:name="_Toc30274"/>
      <w:r>
        <w:rPr>
          <w:rFonts w:hint="eastAsia"/>
        </w:rPr>
        <w:t>（二）职业资格证书要求</w:t>
      </w:r>
      <w:bookmarkEnd w:id="37"/>
      <w:bookmarkEnd w:id="38"/>
    </w:p>
    <w:p>
      <w:pPr>
        <w:ind w:firstLine="420"/>
      </w:pPr>
      <w:r>
        <w:rPr>
          <w:rFonts w:hint="eastAsia"/>
        </w:rPr>
        <w:t>1.证书获取范围（见表2）</w:t>
      </w:r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21"/>
        </w:rPr>
      </w:pPr>
      <w:bookmarkStart w:id="39" w:name="_Hlk137107775"/>
      <w:r>
        <w:rPr>
          <w:rFonts w:hint="eastAsia" w:ascii="楷体_GB2312" w:hAnsi="楷体_GB2312" w:eastAsia="楷体_GB2312" w:cs="楷体_GB2312"/>
          <w:szCs w:val="21"/>
        </w:rPr>
        <w:t>表2  职业资格证书与职业技能等级证书</w:t>
      </w:r>
    </w:p>
    <w:p>
      <w:pPr>
        <w:pStyle w:val="2"/>
        <w:ind w:firstLine="210"/>
      </w:pPr>
    </w:p>
    <w:tbl>
      <w:tblPr>
        <w:tblStyle w:val="14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1701"/>
        <w:gridCol w:w="708"/>
        <w:gridCol w:w="1560"/>
        <w:gridCol w:w="1134"/>
        <w:gridCol w:w="184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pStyle w:val="21"/>
            </w:pPr>
            <w:r>
              <w:rPr>
                <w:rFonts w:hint="eastAsia"/>
              </w:rPr>
              <w:t>序号</w:t>
            </w:r>
          </w:p>
        </w:tc>
        <w:tc>
          <w:tcPr>
            <w:tcW w:w="709" w:type="dxa"/>
          </w:tcPr>
          <w:p>
            <w:pPr>
              <w:pStyle w:val="21"/>
            </w:pPr>
            <w:r>
              <w:rPr>
                <w:rFonts w:hint="eastAsia"/>
              </w:rPr>
              <w:t>证书类型</w:t>
            </w:r>
          </w:p>
        </w:tc>
        <w:tc>
          <w:tcPr>
            <w:tcW w:w="1701" w:type="dxa"/>
          </w:tcPr>
          <w:p>
            <w:pPr>
              <w:pStyle w:val="21"/>
            </w:pPr>
            <w:r>
              <w:rPr>
                <w:rFonts w:hint="eastAsia"/>
              </w:rPr>
              <w:t>证书类型</w:t>
            </w:r>
          </w:p>
        </w:tc>
        <w:tc>
          <w:tcPr>
            <w:tcW w:w="708" w:type="dxa"/>
          </w:tcPr>
          <w:p>
            <w:pPr>
              <w:pStyle w:val="21"/>
            </w:pPr>
            <w:r>
              <w:rPr>
                <w:rFonts w:hint="eastAsia"/>
              </w:rPr>
              <w:t>级别</w:t>
            </w:r>
          </w:p>
        </w:tc>
        <w:tc>
          <w:tcPr>
            <w:tcW w:w="1560" w:type="dxa"/>
          </w:tcPr>
          <w:p>
            <w:pPr>
              <w:pStyle w:val="21"/>
            </w:pPr>
            <w:r>
              <w:rPr>
                <w:rFonts w:hint="eastAsia"/>
              </w:rPr>
              <w:t>发证机构</w:t>
            </w:r>
          </w:p>
        </w:tc>
        <w:tc>
          <w:tcPr>
            <w:tcW w:w="1134" w:type="dxa"/>
          </w:tcPr>
          <w:p>
            <w:pPr>
              <w:pStyle w:val="21"/>
            </w:pPr>
            <w:r>
              <w:rPr>
                <w:rFonts w:hint="eastAsia"/>
              </w:rPr>
              <w:t>考试安排</w:t>
            </w:r>
          </w:p>
        </w:tc>
        <w:tc>
          <w:tcPr>
            <w:tcW w:w="1842" w:type="dxa"/>
          </w:tcPr>
          <w:p>
            <w:pPr>
              <w:pStyle w:val="21"/>
            </w:pPr>
            <w:r>
              <w:rPr>
                <w:rFonts w:hint="eastAsia"/>
              </w:rPr>
              <w:t>支撑课程</w:t>
            </w:r>
          </w:p>
        </w:tc>
        <w:tc>
          <w:tcPr>
            <w:tcW w:w="1276" w:type="dxa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推荐指数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pStyle w:val="21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21"/>
              <w:jc w:val="both"/>
            </w:pPr>
            <w:r>
              <w:rPr>
                <w:rFonts w:hint="eastAsia"/>
              </w:rPr>
              <w:t>职业资格证书</w:t>
            </w:r>
          </w:p>
        </w:tc>
        <w:tc>
          <w:tcPr>
            <w:tcW w:w="1701" w:type="dxa"/>
          </w:tcPr>
          <w:p>
            <w:pPr>
              <w:pStyle w:val="21"/>
              <w:jc w:val="both"/>
            </w:pPr>
            <w:r>
              <w:rPr>
                <w:rFonts w:hint="eastAsia"/>
              </w:rPr>
              <w:t>助理电子商务师</w:t>
            </w:r>
          </w:p>
        </w:tc>
        <w:tc>
          <w:tcPr>
            <w:tcW w:w="708" w:type="dxa"/>
          </w:tcPr>
          <w:p>
            <w:pPr>
              <w:pStyle w:val="21"/>
              <w:jc w:val="both"/>
            </w:pPr>
            <w:r>
              <w:rPr>
                <w:rFonts w:hint="eastAsia"/>
              </w:rPr>
              <w:t>初级</w:t>
            </w:r>
          </w:p>
        </w:tc>
        <w:tc>
          <w:tcPr>
            <w:tcW w:w="1560" w:type="dxa"/>
          </w:tcPr>
          <w:p>
            <w:pPr>
              <w:pStyle w:val="21"/>
              <w:jc w:val="both"/>
            </w:pPr>
            <w:r>
              <w:rPr>
                <w:rFonts w:hint="eastAsia" w:asciiTheme="minorEastAsia" w:hAnsiTheme="minorEastAsia"/>
              </w:rPr>
              <w:t>浙江省商务厅</w:t>
            </w:r>
          </w:p>
        </w:tc>
        <w:tc>
          <w:tcPr>
            <w:tcW w:w="1134" w:type="dxa"/>
          </w:tcPr>
          <w:p>
            <w:pPr>
              <w:pStyle w:val="21"/>
              <w:jc w:val="both"/>
            </w:pPr>
            <w:r>
              <w:rPr>
                <w:rFonts w:hint="eastAsia" w:asciiTheme="minorEastAsia" w:hAnsiTheme="minorEastAsia"/>
              </w:rPr>
              <w:t>每年2次，统一组织</w:t>
            </w:r>
          </w:p>
        </w:tc>
        <w:tc>
          <w:tcPr>
            <w:tcW w:w="1842" w:type="dxa"/>
          </w:tcPr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《电子商务运营》</w:t>
            </w:r>
          </w:p>
          <w:p>
            <w:pPr>
              <w:pStyle w:val="21"/>
              <w:jc w:val="both"/>
            </w:pPr>
            <w:r>
              <w:rPr>
                <w:rFonts w:hint="eastAsia" w:asciiTheme="minorEastAsia" w:hAnsiTheme="minorEastAsia"/>
              </w:rPr>
              <w:t>《图形图像处理》</w:t>
            </w:r>
          </w:p>
        </w:tc>
        <w:tc>
          <w:tcPr>
            <w:tcW w:w="1276" w:type="dxa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pStyle w:val="21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Merge w:val="continue"/>
          </w:tcPr>
          <w:p>
            <w:pPr>
              <w:pStyle w:val="21"/>
              <w:ind w:firstLine="420"/>
            </w:pPr>
          </w:p>
        </w:tc>
        <w:tc>
          <w:tcPr>
            <w:tcW w:w="1701" w:type="dxa"/>
          </w:tcPr>
          <w:p>
            <w:pPr>
              <w:pStyle w:val="21"/>
              <w:jc w:val="both"/>
            </w:pPr>
            <w:r>
              <w:rPr>
                <w:rFonts w:hint="eastAsia"/>
              </w:rPr>
              <w:t>互联网营销师</w:t>
            </w:r>
          </w:p>
        </w:tc>
        <w:tc>
          <w:tcPr>
            <w:tcW w:w="708" w:type="dxa"/>
          </w:tcPr>
          <w:p>
            <w:pPr>
              <w:pStyle w:val="21"/>
              <w:jc w:val="both"/>
            </w:pPr>
            <w:r>
              <w:rPr>
                <w:rFonts w:hint="eastAsia"/>
              </w:rPr>
              <w:t>初级</w:t>
            </w:r>
          </w:p>
        </w:tc>
        <w:tc>
          <w:tcPr>
            <w:tcW w:w="1560" w:type="dxa"/>
          </w:tcPr>
          <w:p>
            <w:pPr>
              <w:pStyle w:val="21"/>
              <w:jc w:val="both"/>
            </w:pPr>
            <w:r>
              <w:rPr>
                <w:rFonts w:hint="eastAsia" w:asciiTheme="minorEastAsia" w:hAnsiTheme="minorEastAsia"/>
              </w:rPr>
              <w:t>人力资源和社会保障部</w:t>
            </w:r>
          </w:p>
        </w:tc>
        <w:tc>
          <w:tcPr>
            <w:tcW w:w="1134" w:type="dxa"/>
          </w:tcPr>
          <w:p>
            <w:pPr>
              <w:pStyle w:val="21"/>
              <w:jc w:val="both"/>
            </w:pPr>
            <w:r>
              <w:rPr>
                <w:rFonts w:hint="eastAsia" w:asciiTheme="minorEastAsia" w:hAnsiTheme="minorEastAsia"/>
              </w:rPr>
              <w:t>每年2次，统一组织</w:t>
            </w:r>
          </w:p>
        </w:tc>
        <w:tc>
          <w:tcPr>
            <w:tcW w:w="1842" w:type="dxa"/>
          </w:tcPr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《跨境电子商务》</w:t>
            </w:r>
          </w:p>
          <w:p>
            <w:pPr>
              <w:pStyle w:val="21"/>
              <w:jc w:val="both"/>
            </w:pPr>
            <w:r>
              <w:rPr>
                <w:rFonts w:hint="eastAsia" w:asciiTheme="minorEastAsia" w:hAnsiTheme="minorEastAsia"/>
              </w:rPr>
              <w:t>《直播营销实务》</w:t>
            </w:r>
          </w:p>
        </w:tc>
        <w:tc>
          <w:tcPr>
            <w:tcW w:w="1276" w:type="dxa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pStyle w:val="21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21"/>
              <w:jc w:val="both"/>
            </w:pPr>
            <w:r>
              <w:rPr>
                <w:rFonts w:hint="eastAsia"/>
              </w:rPr>
              <w:t>职业技能等级证书</w:t>
            </w:r>
          </w:p>
        </w:tc>
        <w:tc>
          <w:tcPr>
            <w:tcW w:w="1701" w:type="dxa"/>
          </w:tcPr>
          <w:p>
            <w:pPr>
              <w:pStyle w:val="21"/>
              <w:jc w:val="both"/>
            </w:pPr>
            <w:r>
              <w:rPr>
                <w:rFonts w:hint="eastAsia"/>
              </w:rPr>
              <w:t>电子商务数据分析职业技能等级证书</w:t>
            </w:r>
          </w:p>
        </w:tc>
        <w:tc>
          <w:tcPr>
            <w:tcW w:w="708" w:type="dxa"/>
          </w:tcPr>
          <w:p>
            <w:pPr>
              <w:pStyle w:val="21"/>
              <w:jc w:val="both"/>
            </w:pPr>
            <w:r>
              <w:rPr>
                <w:rFonts w:hint="eastAsia"/>
              </w:rPr>
              <w:t>初级</w:t>
            </w:r>
          </w:p>
        </w:tc>
        <w:tc>
          <w:tcPr>
            <w:tcW w:w="1560" w:type="dxa"/>
          </w:tcPr>
          <w:p>
            <w:pPr>
              <w:pStyle w:val="21"/>
              <w:jc w:val="both"/>
            </w:pPr>
            <w:r>
              <w:rPr>
                <w:rFonts w:asciiTheme="minorEastAsia" w:hAnsiTheme="minorEastAsia"/>
              </w:rPr>
              <w:t>北京博导前程信息技术股份有限公司</w:t>
            </w:r>
          </w:p>
        </w:tc>
        <w:tc>
          <w:tcPr>
            <w:tcW w:w="1134" w:type="dxa"/>
          </w:tcPr>
          <w:p>
            <w:pPr>
              <w:pStyle w:val="21"/>
              <w:jc w:val="both"/>
            </w:pPr>
            <w:r>
              <w:rPr>
                <w:rFonts w:hint="eastAsia" w:asciiTheme="minorEastAsia" w:hAnsiTheme="minorEastAsia"/>
              </w:rPr>
              <w:t>每年2次，统一组织</w:t>
            </w:r>
          </w:p>
        </w:tc>
        <w:tc>
          <w:tcPr>
            <w:tcW w:w="1842" w:type="dxa"/>
          </w:tcPr>
          <w:p>
            <w:pPr>
              <w:pStyle w:val="21"/>
              <w:jc w:val="both"/>
            </w:pPr>
            <w:r>
              <w:rPr>
                <w:rFonts w:asciiTheme="minorEastAsia" w:hAnsiTheme="minorEastAsia"/>
              </w:rPr>
              <w:t>《电商数据分析》</w:t>
            </w:r>
          </w:p>
        </w:tc>
        <w:tc>
          <w:tcPr>
            <w:tcW w:w="1276" w:type="dxa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pStyle w:val="21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Merge w:val="continue"/>
          </w:tcPr>
          <w:p>
            <w:pPr>
              <w:pStyle w:val="21"/>
              <w:ind w:firstLine="420"/>
            </w:pPr>
          </w:p>
        </w:tc>
        <w:tc>
          <w:tcPr>
            <w:tcW w:w="1701" w:type="dxa"/>
          </w:tcPr>
          <w:p>
            <w:pPr>
              <w:pStyle w:val="21"/>
              <w:jc w:val="both"/>
            </w:pPr>
            <w:r>
              <w:rPr>
                <w:rFonts w:hint="eastAsia"/>
              </w:rPr>
              <w:t>网店运营推广职业技能等级证书</w:t>
            </w:r>
          </w:p>
        </w:tc>
        <w:tc>
          <w:tcPr>
            <w:tcW w:w="708" w:type="dxa"/>
          </w:tcPr>
          <w:p>
            <w:pPr>
              <w:pStyle w:val="21"/>
              <w:jc w:val="both"/>
            </w:pPr>
            <w:r>
              <w:rPr>
                <w:rFonts w:hint="eastAsia"/>
              </w:rPr>
              <w:t>初级</w:t>
            </w:r>
          </w:p>
        </w:tc>
        <w:tc>
          <w:tcPr>
            <w:tcW w:w="1560" w:type="dxa"/>
          </w:tcPr>
          <w:p>
            <w:pPr>
              <w:pStyle w:val="21"/>
              <w:jc w:val="both"/>
            </w:pPr>
            <w:r>
              <w:rPr>
                <w:rFonts w:hint="eastAsia" w:asciiTheme="minorEastAsia" w:hAnsiTheme="minorEastAsia"/>
              </w:rPr>
              <w:t>北京鸿科经纬科技有限公司</w:t>
            </w:r>
          </w:p>
        </w:tc>
        <w:tc>
          <w:tcPr>
            <w:tcW w:w="1134" w:type="dxa"/>
          </w:tcPr>
          <w:p>
            <w:pPr>
              <w:pStyle w:val="21"/>
              <w:jc w:val="both"/>
            </w:pPr>
            <w:r>
              <w:rPr>
                <w:rFonts w:hint="eastAsia" w:asciiTheme="minorEastAsia" w:hAnsiTheme="minorEastAsia"/>
              </w:rPr>
              <w:t>每年2次，统一组织</w:t>
            </w:r>
          </w:p>
        </w:tc>
        <w:tc>
          <w:tcPr>
            <w:tcW w:w="1842" w:type="dxa"/>
          </w:tcPr>
          <w:p>
            <w:pPr>
              <w:pStyle w:val="21"/>
              <w:jc w:val="both"/>
            </w:pPr>
            <w:r>
              <w:rPr>
                <w:rFonts w:asciiTheme="minorEastAsia" w:hAnsiTheme="minorEastAsia"/>
              </w:rPr>
              <w:t>《电子商务运营》</w:t>
            </w:r>
          </w:p>
        </w:tc>
        <w:tc>
          <w:tcPr>
            <w:tcW w:w="1276" w:type="dxa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★★</w:t>
            </w:r>
          </w:p>
        </w:tc>
      </w:tr>
    </w:tbl>
    <w:p>
      <w:pPr>
        <w:ind w:firstLine="0" w:firstLineChars="0"/>
        <w:jc w:val="center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注：专业群各专业（方向）的职业资格、职业技能等级证书可以在群内专业中相互选择。</w:t>
      </w:r>
    </w:p>
    <w:bookmarkEnd w:id="39"/>
    <w:p>
      <w:pPr>
        <w:ind w:firstLine="420"/>
      </w:pPr>
      <w:r>
        <w:rPr>
          <w:rFonts w:hint="eastAsia"/>
        </w:rPr>
        <w:t>2.证书获取要求</w:t>
      </w:r>
    </w:p>
    <w:p>
      <w:pPr>
        <w:ind w:firstLine="420"/>
      </w:pPr>
      <w:r>
        <w:rPr>
          <w:rFonts w:hint="eastAsia"/>
        </w:rPr>
        <w:t>学生毕业时必须取得1本职业技能等级证书或职业资格证书。</w:t>
      </w:r>
    </w:p>
    <w:p>
      <w:pPr>
        <w:pStyle w:val="20"/>
      </w:pPr>
      <w:bookmarkStart w:id="40" w:name="_Toc3883487"/>
      <w:bookmarkStart w:id="41" w:name="_Toc4752"/>
      <w:bookmarkStart w:id="42" w:name="_Toc9737"/>
      <w:r>
        <w:t>七、课程体系</w:t>
      </w:r>
      <w:bookmarkEnd w:id="40"/>
      <w:bookmarkEnd w:id="41"/>
      <w:bookmarkEnd w:id="42"/>
    </w:p>
    <w:p>
      <w:pPr>
        <w:pStyle w:val="18"/>
      </w:pPr>
      <w:bookmarkStart w:id="43" w:name="_Toc9589"/>
      <w:bookmarkStart w:id="44" w:name="_Toc3883488"/>
      <w:r>
        <w:rPr>
          <w:rFonts w:hint="eastAsia"/>
        </w:rPr>
        <w:t>（一）典型工作任务与职业能力素养分析</w:t>
      </w:r>
      <w:bookmarkEnd w:id="43"/>
      <w:bookmarkEnd w:id="44"/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21"/>
        </w:rPr>
      </w:pPr>
      <w:bookmarkStart w:id="45" w:name="_Toc3883489"/>
      <w:bookmarkStart w:id="46" w:name="_Toc9988"/>
      <w:r>
        <w:rPr>
          <w:rFonts w:hint="eastAsia" w:ascii="楷体_GB2312" w:hAnsi="楷体_GB2312" w:eastAsia="楷体_GB2312" w:cs="楷体_GB2312"/>
          <w:szCs w:val="21"/>
        </w:rPr>
        <w:t>表3  工作任务与职业能力素养分析表</w:t>
      </w:r>
    </w:p>
    <w:tbl>
      <w:tblPr>
        <w:tblStyle w:val="28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027"/>
        <w:gridCol w:w="5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岗位</w:t>
            </w:r>
          </w:p>
        </w:tc>
        <w:tc>
          <w:tcPr>
            <w:tcW w:w="3027" w:type="dxa"/>
            <w:vAlign w:val="center"/>
          </w:tcPr>
          <w:p>
            <w:pPr>
              <w:spacing w:line="300" w:lineRule="exact"/>
              <w:ind w:firstLine="42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典型工作任务</w:t>
            </w:r>
          </w:p>
        </w:tc>
        <w:tc>
          <w:tcPr>
            <w:tcW w:w="5973" w:type="dxa"/>
            <w:vAlign w:val="center"/>
          </w:tcPr>
          <w:p>
            <w:pPr>
              <w:spacing w:line="300" w:lineRule="exact"/>
              <w:ind w:firstLine="42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职业能力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电商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美工</w:t>
            </w:r>
          </w:p>
        </w:tc>
        <w:tc>
          <w:tcPr>
            <w:tcW w:w="3027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商品拍摄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商品图片后期处理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对店铺宣传海报视觉设计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营销视频拍摄与制作</w:t>
            </w:r>
          </w:p>
        </w:tc>
        <w:tc>
          <w:tcPr>
            <w:tcW w:w="5973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-1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hint="eastAsia" w:asciiTheme="minorEastAsia" w:hAnsiTheme="minorEastAsia"/>
                <w:szCs w:val="21"/>
              </w:rPr>
              <w:t>能熟练掌握商品拍摄技术与技巧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-2:能根据需求，对商品图片进行后期处理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3:</w:t>
            </w:r>
            <w:r>
              <w:rPr>
                <w:rFonts w:hint="eastAsia" w:asciiTheme="minorEastAsia" w:hAnsiTheme="minorEastAsia"/>
                <w:szCs w:val="21"/>
              </w:rPr>
              <w:t>能根据要求，对宣传海报进行整体设计与制作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4:</w:t>
            </w:r>
            <w:r>
              <w:rPr>
                <w:rFonts w:hint="eastAsia" w:asciiTheme="minorEastAsia" w:hAnsiTheme="minorEastAsia"/>
                <w:szCs w:val="21"/>
              </w:rPr>
              <w:t>能结合具体要求，熟练掌握视频拍摄技巧与后期制作技术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电商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运营</w:t>
            </w:r>
          </w:p>
        </w:tc>
        <w:tc>
          <w:tcPr>
            <w:tcW w:w="3027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企业电子商务整体规划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店铺整体建设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店铺的日常经营与管理</w:t>
            </w:r>
          </w:p>
        </w:tc>
        <w:tc>
          <w:tcPr>
            <w:tcW w:w="5973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能为企业如何发展电子商务进行整体规划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能为企业建设店铺进行整体规划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能为店铺进行经营、管理以及团队建设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电商推广</w:t>
            </w:r>
          </w:p>
        </w:tc>
        <w:tc>
          <w:tcPr>
            <w:tcW w:w="3027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店铺</w:t>
            </w:r>
            <w:r>
              <w:rPr>
                <w:rFonts w:hint="eastAsia" w:ascii="宋体" w:hAnsi="宋体" w:eastAsia="宋体"/>
                <w:szCs w:val="21"/>
              </w:rPr>
              <w:t>站内外推广</w:t>
            </w: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店铺传播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店铺引流</w:t>
            </w:r>
          </w:p>
        </w:tc>
        <w:tc>
          <w:tcPr>
            <w:tcW w:w="5973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</w:rPr>
              <w:t>能够进行数据分析的能力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掌握站内外推广工具的使用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具备活动方案执行能力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718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电商客服</w:t>
            </w:r>
          </w:p>
        </w:tc>
        <w:tc>
          <w:tcPr>
            <w:tcW w:w="3027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售前客服(在线交流与销售,内外贸交易)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售后客服</w:t>
            </w:r>
          </w:p>
        </w:tc>
        <w:tc>
          <w:tcPr>
            <w:tcW w:w="5973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-1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hint="eastAsia" w:asciiTheme="minorEastAsia" w:hAnsiTheme="minorEastAsia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</w:rPr>
              <w:t>专业的产品知识，较强的沟通交流能力，亲和力，销售能力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2:</w:t>
            </w:r>
            <w:r>
              <w:rPr>
                <w:rFonts w:hint="eastAsia" w:asciiTheme="minorEastAsia" w:hAnsiTheme="minorEastAsia"/>
                <w:szCs w:val="21"/>
              </w:rPr>
              <w:t>具备较强的</w:t>
            </w:r>
            <w:r>
              <w:rPr>
                <w:rFonts w:hint="eastAsia" w:ascii="宋体" w:hAnsi="宋体" w:eastAsia="宋体"/>
                <w:szCs w:val="21"/>
              </w:rPr>
              <w:t>服务意识和耐心细致的沟通能力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3:</w:t>
            </w:r>
            <w:r>
              <w:rPr>
                <w:rFonts w:hint="eastAsia" w:asciiTheme="minorEastAsia" w:hAnsiTheme="minorEastAsia"/>
                <w:szCs w:val="21"/>
              </w:rPr>
              <w:t>具备较强的</w:t>
            </w:r>
            <w:r>
              <w:rPr>
                <w:rFonts w:hint="eastAsia" w:ascii="宋体" w:hAnsi="宋体" w:eastAsia="宋体"/>
                <w:szCs w:val="21"/>
              </w:rPr>
              <w:t>客户关系维护与管理能力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18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直播营销</w:t>
            </w:r>
          </w:p>
        </w:tc>
        <w:tc>
          <w:tcPr>
            <w:tcW w:w="3027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T5-1直播方案运维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T5-2主播商品销售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T5-3跨境电商营销</w:t>
            </w:r>
          </w:p>
        </w:tc>
        <w:tc>
          <w:tcPr>
            <w:tcW w:w="5973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</w:rPr>
              <w:t>创意能力</w:t>
            </w:r>
          </w:p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</w:rPr>
              <w:t>整合思维能力</w:t>
            </w:r>
          </w:p>
          <w:p>
            <w:pPr>
              <w:spacing w:line="30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</w:rPr>
              <w:t>互联网营销能力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>
            <w:pPr>
              <w:spacing w:line="34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电商物流</w:t>
            </w:r>
          </w:p>
        </w:tc>
        <w:tc>
          <w:tcPr>
            <w:tcW w:w="3027" w:type="dxa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T6-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仓储管理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T6-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配货</w:t>
            </w:r>
          </w:p>
          <w:p>
            <w:pPr>
              <w:spacing w:line="340" w:lineRule="exact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T6-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物流方案设计与选择</w:t>
            </w:r>
          </w:p>
        </w:tc>
        <w:tc>
          <w:tcPr>
            <w:tcW w:w="5973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A6-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了解和熟悉</w:t>
            </w:r>
            <w:r>
              <w:rPr>
                <w:rFonts w:hint="eastAsia" w:ascii="宋体" w:hAnsi="宋体" w:eastAsia="宋体"/>
                <w:szCs w:val="21"/>
              </w:rPr>
              <w:t>后端IT技术</w:t>
            </w:r>
          </w:p>
          <w:p>
            <w:pPr>
              <w:spacing w:line="300" w:lineRule="exact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A6-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熟悉货物配送流程</w:t>
            </w: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具备</w:t>
            </w:r>
            <w:r>
              <w:rPr>
                <w:rFonts w:hint="eastAsia" w:ascii="宋体" w:hAnsi="宋体" w:eastAsia="宋体"/>
                <w:szCs w:val="21"/>
              </w:rPr>
              <w:t>运费计算与物流方案设计能力</w:t>
            </w:r>
          </w:p>
        </w:tc>
      </w:tr>
    </w:tbl>
    <w:p>
      <w:pPr>
        <w:ind w:firstLine="420"/>
        <w:jc w:val="left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注：①表中“典型工作任务”栏以T开头进行编码，例如“T2”表示第2项典型工作任务的代码。</w:t>
      </w:r>
    </w:p>
    <w:p>
      <w:pPr>
        <w:ind w:firstLine="420"/>
        <w:jc w:val="left"/>
        <w:rPr>
          <w:rFonts w:ascii="楷体" w:hAnsi="楷体" w:eastAsia="楷体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②表中“职业能力”栏以A开头进行编码，例如“A2-3”表示第2项典型工作任务对应的第3项职业能力的代码。</w:t>
      </w:r>
    </w:p>
    <w:p>
      <w:pPr>
        <w:pStyle w:val="18"/>
      </w:pPr>
      <w:r>
        <w:rPr>
          <w:rFonts w:hint="eastAsia"/>
        </w:rPr>
        <w:t>（二）课程体系架构</w:t>
      </w:r>
      <w:bookmarkEnd w:id="45"/>
      <w:bookmarkEnd w:id="46"/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/>
        </w:rPr>
        <w:t>1.学生职业岗位能力成长导图</w:t>
      </w:r>
    </w:p>
    <w:p>
      <w:pPr>
        <w:ind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drawing>
          <wp:inline distT="0" distB="0" distL="114300" distR="114300">
            <wp:extent cx="5784215" cy="3945890"/>
            <wp:effectExtent l="0" t="0" r="6985" b="1270"/>
            <wp:docPr id="727861213" name="图片 727861213" descr="9b275f6d60e5e7dd2052dd7633f7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61213" name="图片 727861213" descr="9b275f6d60e5e7dd2052dd7633f791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图2 学生职业岗位能力成长导图</w:t>
      </w:r>
    </w:p>
    <w:p>
      <w:pPr>
        <w:ind w:firstLine="420"/>
      </w:pPr>
      <w:r>
        <w:rPr>
          <w:rFonts w:hint="eastAsia" w:asciiTheme="minorEastAsia" w:hAnsiTheme="minorEastAsia"/>
          <w:szCs w:val="21"/>
        </w:rPr>
        <w:t>2.课程地图</w:t>
      </w:r>
    </w:p>
    <w:p>
      <w:pPr>
        <w:spacing w:line="360" w:lineRule="auto"/>
        <w:ind w:firstLine="0" w:firstLineChars="0"/>
        <w:rPr>
          <w:rFonts w:ascii="楷体" w:hAnsi="楷体" w:eastAsia="楷体"/>
          <w:szCs w:val="21"/>
        </w:rPr>
      </w:pPr>
      <w:r>
        <w:drawing>
          <wp:inline distT="0" distB="0" distL="0" distR="0">
            <wp:extent cx="5274310" cy="4529455"/>
            <wp:effectExtent l="0" t="0" r="2540" b="4445"/>
            <wp:docPr id="16897132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713271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="楷体" w:hAnsi="楷体" w:eastAsia="楷体"/>
          <w:szCs w:val="21"/>
        </w:rPr>
        <w:t>图2 电子商务专业课程地图</w:t>
      </w:r>
    </w:p>
    <w:p>
      <w:pPr>
        <w:pStyle w:val="18"/>
      </w:pPr>
      <w:bookmarkStart w:id="47" w:name="_Toc3883492"/>
      <w:bookmarkStart w:id="48" w:name="_Toc638"/>
      <w:r>
        <w:rPr>
          <w:rFonts w:hint="eastAsia"/>
        </w:rPr>
        <w:t>（三）专业</w:t>
      </w:r>
      <w:bookmarkStart w:id="49" w:name="_Toc103159265"/>
      <w:r>
        <w:rPr>
          <w:rFonts w:hint="eastAsia"/>
        </w:rPr>
        <w:t>核心课程</w:t>
      </w:r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表4  专业核心课程设置表</w:t>
      </w:r>
    </w:p>
    <w:tbl>
      <w:tblPr>
        <w:tblStyle w:val="29"/>
        <w:tblW w:w="878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95"/>
        <w:gridCol w:w="2950"/>
        <w:gridCol w:w="2891"/>
        <w:gridCol w:w="645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36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995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</w:t>
            </w:r>
          </w:p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2950" w:type="dxa"/>
            <w:vAlign w:val="center"/>
          </w:tcPr>
          <w:p>
            <w:pPr>
              <w:spacing w:line="280" w:lineRule="exact"/>
              <w:ind w:firstLine="42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典型工作任务</w:t>
            </w:r>
          </w:p>
        </w:tc>
        <w:tc>
          <w:tcPr>
            <w:tcW w:w="289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主要教学内容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开设学期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参考学时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536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95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电子商务基础</w:t>
            </w:r>
          </w:p>
        </w:tc>
        <w:tc>
          <w:tcPr>
            <w:tcW w:w="2950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T2-1了解B2B、B2C、C2C等平台的电子交易的操作流程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T2-2初步掌握网上交易与网上支付、电子商务安全实现等技术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T2-3在专业电子商务平台（如阿里巴巴中国站和淘宝站）上开设店铺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T2-4并实践B2B/C2C电子商务业务</w:t>
            </w:r>
          </w:p>
        </w:tc>
        <w:tc>
          <w:tcPr>
            <w:tcW w:w="289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商务的基本概念、功能、特点，物流、信息流、资金流三流的关系；电子商务、电子商业、网上交易、企业信息化（OA）几者之间的关系；电子商务的几种模式与特点；网上支付与网络银行的基本知识与功能，电子商务认证。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536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95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商品信息编辑</w:t>
            </w:r>
          </w:p>
        </w:tc>
        <w:tc>
          <w:tcPr>
            <w:tcW w:w="2950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T2-2店铺整体建设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T2-3店铺的日常经营与管理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T6-2配货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T6-3物流方案设计与选择</w:t>
            </w:r>
          </w:p>
        </w:tc>
        <w:tc>
          <w:tcPr>
            <w:tcW w:w="2891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店铺定位、店铺规划、店铺开设、店铺装修、店铺运营与管理，运费计算与物流方案设计能力。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36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995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图形图像处理</w:t>
            </w:r>
          </w:p>
        </w:tc>
        <w:tc>
          <w:tcPr>
            <w:tcW w:w="2950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T1-1商品拍摄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T1-2商品图片后期处理</w:t>
            </w:r>
          </w:p>
        </w:tc>
        <w:tc>
          <w:tcPr>
            <w:tcW w:w="2891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图形图像处理软件Photoshop的基本操作技能，实现实体商品的数字化。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36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995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客户关系管理</w:t>
            </w:r>
          </w:p>
        </w:tc>
        <w:tc>
          <w:tcPr>
            <w:tcW w:w="2950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T5-1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新态企业管理的指导思想和理念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T5-2创新的企业管理模式和运营机制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T1-4管理方法和应用解决方案的总和</w:t>
            </w:r>
          </w:p>
        </w:tc>
        <w:tc>
          <w:tcPr>
            <w:tcW w:w="2891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基本活动：客户分析―深入了解目标客户―发展网络关系―传递客户价值―管理客户关系。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36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995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直播营销实务</w:t>
            </w:r>
          </w:p>
        </w:tc>
        <w:tc>
          <w:tcPr>
            <w:tcW w:w="2950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T5-1直播方案运维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T5-2主播商品销售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T5-3跨境电商营销</w:t>
            </w:r>
          </w:p>
        </w:tc>
        <w:tc>
          <w:tcPr>
            <w:tcW w:w="2891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直播运营能力、主播沟通技巧、跨境直播营销技巧、营销整体策划方法。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995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电商视觉设计与营销</w:t>
            </w:r>
          </w:p>
        </w:tc>
        <w:tc>
          <w:tcPr>
            <w:tcW w:w="2950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T1-3对店铺宣传海报视觉设计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T2-3店铺的日常经营与管理</w:t>
            </w:r>
          </w:p>
        </w:tc>
        <w:tc>
          <w:tcPr>
            <w:tcW w:w="2891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UI设计原理与技巧、店铺销售原理与技巧。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769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56</w:t>
            </w:r>
          </w:p>
        </w:tc>
      </w:tr>
    </w:tbl>
    <w:p>
      <w:pPr>
        <w:ind w:firstLine="420"/>
        <w:jc w:val="left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注：表4中“典型工作任务”栏填写表3中任务编号。</w:t>
      </w:r>
    </w:p>
    <w:p>
      <w:pPr>
        <w:pStyle w:val="18"/>
      </w:pPr>
      <w:r>
        <w:t>八、教学进程表（见附表）</w:t>
      </w:r>
      <w:bookmarkEnd w:id="47"/>
      <w:bookmarkEnd w:id="48"/>
      <w:bookmarkEnd w:id="49"/>
    </w:p>
    <w:p>
      <w:pPr>
        <w:pStyle w:val="18"/>
      </w:pPr>
      <w:r>
        <w:rPr>
          <w:rFonts w:hint="eastAsia"/>
        </w:rPr>
        <w:t>（一）教学周数安排</w:t>
      </w:r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表5 教学周数安排表</w:t>
      </w:r>
    </w:p>
    <w:tbl>
      <w:tblPr>
        <w:tblStyle w:val="14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27"/>
        <w:gridCol w:w="797"/>
        <w:gridCol w:w="853"/>
        <w:gridCol w:w="773"/>
        <w:gridCol w:w="843"/>
        <w:gridCol w:w="675"/>
        <w:gridCol w:w="1134"/>
        <w:gridCol w:w="708"/>
        <w:gridCol w:w="714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6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2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79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课堂教学</w:t>
            </w: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预备周</w:t>
            </w:r>
          </w:p>
        </w:tc>
        <w:tc>
          <w:tcPr>
            <w:tcW w:w="77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新生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报到</w:t>
            </w:r>
          </w:p>
        </w:tc>
        <w:tc>
          <w:tcPr>
            <w:tcW w:w="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实训</w:t>
            </w:r>
          </w:p>
        </w:tc>
        <w:tc>
          <w:tcPr>
            <w:tcW w:w="67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岗位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毕业综合实践报告/毕业论文</w:t>
            </w: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军事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技能</w:t>
            </w:r>
          </w:p>
        </w:tc>
        <w:tc>
          <w:tcPr>
            <w:tcW w:w="71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考试</w:t>
            </w:r>
          </w:p>
        </w:tc>
        <w:tc>
          <w:tcPr>
            <w:tcW w:w="831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Ⅰ</w:t>
            </w:r>
          </w:p>
        </w:tc>
        <w:tc>
          <w:tcPr>
            <w:tcW w:w="72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31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72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31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Ⅱ</w:t>
            </w:r>
          </w:p>
        </w:tc>
        <w:tc>
          <w:tcPr>
            <w:tcW w:w="72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31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72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843" w:type="dxa"/>
            <w:vAlign w:val="center"/>
          </w:tcPr>
          <w:p>
            <w:pPr>
              <w:ind w:firstLine="0" w:firstLineChars="0"/>
              <w:jc w:val="center"/>
            </w:pPr>
            <w:r>
              <w:t>4</w:t>
            </w:r>
          </w:p>
        </w:tc>
        <w:tc>
          <w:tcPr>
            <w:tcW w:w="675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31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Ⅲ</w:t>
            </w:r>
          </w:p>
        </w:tc>
        <w:tc>
          <w:tcPr>
            <w:tcW w:w="72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9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7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84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831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72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9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7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84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831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9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3" w:type="dxa"/>
            <w:vAlign w:val="center"/>
          </w:tcPr>
          <w:p>
            <w:pPr>
              <w:ind w:firstLine="0" w:firstLineChars="0"/>
              <w:jc w:val="center"/>
            </w:pPr>
            <w:r>
              <w:t>7</w:t>
            </w:r>
          </w:p>
        </w:tc>
        <w:tc>
          <w:tcPr>
            <w:tcW w:w="67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31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120</w:t>
            </w:r>
          </w:p>
        </w:tc>
      </w:tr>
    </w:tbl>
    <w:p>
      <w:pPr>
        <w:pStyle w:val="18"/>
        <w:rPr>
          <w:rFonts w:ascii="黑体" w:hAnsi="黑体"/>
          <w:szCs w:val="24"/>
        </w:rPr>
      </w:pPr>
      <w:r>
        <w:rPr>
          <w:rFonts w:hint="eastAsia"/>
        </w:rPr>
        <w:t>（二）</w:t>
      </w:r>
      <w:bookmarkStart w:id="50" w:name="_Toc5223_WPSOffice_Level1"/>
      <w:r>
        <w:rPr>
          <w:rFonts w:hint="eastAsia"/>
        </w:rPr>
        <w:t>附表：202</w:t>
      </w:r>
      <w:r>
        <w:t>3</w:t>
      </w:r>
      <w:r>
        <w:rPr>
          <w:rFonts w:hint="eastAsia"/>
        </w:rPr>
        <w:t>级电子商务专业人才培养方案教学进程表</w:t>
      </w:r>
      <w:bookmarkEnd w:id="50"/>
      <w:r>
        <w:rPr>
          <w:rFonts w:hint="eastAsia"/>
        </w:rPr>
        <w:t>（3年制）</w:t>
      </w:r>
    </w:p>
    <w:p>
      <w:pPr>
        <w:ind w:firstLine="420"/>
      </w:pPr>
      <w:bookmarkStart w:id="51" w:name="_Toc103159266"/>
      <w:bookmarkStart w:id="52" w:name="_Toc3883493"/>
      <w:bookmarkStart w:id="53" w:name="_Toc31094"/>
      <w:r>
        <w:br w:type="page"/>
      </w:r>
    </w:p>
    <w:p>
      <w:pPr>
        <w:pStyle w:val="20"/>
      </w:pPr>
      <w:r>
        <w:t>九、学时与学分分配</w:t>
      </w:r>
      <w:bookmarkEnd w:id="51"/>
    </w:p>
    <w:bookmarkEnd w:id="52"/>
    <w:bookmarkEnd w:id="53"/>
    <w:tbl>
      <w:tblPr>
        <w:tblStyle w:val="13"/>
        <w:tblW w:w="906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1418"/>
        <w:gridCol w:w="1984"/>
        <w:gridCol w:w="851"/>
        <w:gridCol w:w="1134"/>
        <w:gridCol w:w="850"/>
        <w:gridCol w:w="992"/>
      </w:tblGrid>
      <w:tr>
        <w:trPr>
          <w:trHeight w:val="28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bookmarkStart w:id="54" w:name="_Toc3883494"/>
            <w:bookmarkStart w:id="55" w:name="_Toc25833"/>
            <w:bookmarkStart w:id="56" w:name="_Toc103159267"/>
            <w:r>
              <w:rPr>
                <w:rFonts w:hint="eastAsia" w:ascii="宋体" w:hAnsi="宋体" w:eastAsia="宋体" w:cs="宋体"/>
                <w:kern w:val="0"/>
                <w:szCs w:val="21"/>
              </w:rPr>
              <w:t>课程模块</w:t>
            </w:r>
          </w:p>
        </w:tc>
        <w:tc>
          <w:tcPr>
            <w:tcW w:w="2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课程类别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内容模块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学时分配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学分分配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总学时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学时占比</w:t>
            </w:r>
            <w:r>
              <w:rPr>
                <w:rFonts w:eastAsia="宋体" w:cs="Times New Roman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总学分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学分占比</w:t>
            </w:r>
            <w:r>
              <w:rPr>
                <w:rFonts w:eastAsia="宋体" w:cs="Times New Roman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综合素质美育模块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公共基础课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公共必修课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26%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公共限选课（人文美育课）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公共选修课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职业与发展模块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影视与文艺模块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旅游与经济模块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社会与科学模块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64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2%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</w:p>
        </w:tc>
      </w:tr>
      <w:tr>
        <w:trPr>
          <w:trHeight w:val="312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公共必修课小计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26%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公共选修课小计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通用职业技能模块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专业群平台共享课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专业群基础课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8%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专业群共享课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运营推广模块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开发采购模块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创意设计模块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方向模式模块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语言沟通模块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专升本模块</w:t>
            </w:r>
          </w:p>
          <w:p>
            <w:pPr>
              <w:pStyle w:val="2"/>
              <w:ind w:firstLineChars="200"/>
            </w:pPr>
            <w:r>
              <w:rPr>
                <w:rFonts w:hint="eastAsia"/>
              </w:rPr>
              <w:t>劳动模块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162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6%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</w:p>
        </w:tc>
      </w:tr>
      <w:tr>
        <w:trPr>
          <w:trHeight w:val="379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职业技能实践模块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专业核心课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职业技能课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18</w:t>
            </w:r>
            <w:r>
              <w:rPr>
                <w:rFonts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6%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职业综合实践训练课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1128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40%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职业技能拓展模块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专业拓展课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专业限选课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电商运营岗位模块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电商设计岗位模块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电商创意岗位模块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273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10%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专业必修课小计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15</w:t>
            </w:r>
            <w:r>
              <w:rPr>
                <w:rFonts w:hint="eastAsia" w:eastAsia="宋体" w:cs="Times New Roman"/>
                <w:kern w:val="0"/>
                <w:szCs w:val="21"/>
              </w:rPr>
              <w:t>4</w:t>
            </w:r>
            <w:r>
              <w:rPr>
                <w:rFonts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54%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专业选修课小计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16%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default" w:eastAsia="宋体" w:cs="Times New Roman"/>
                <w:kern w:val="0"/>
                <w:szCs w:val="21"/>
                <w:lang w:val="en-US" w:eastAsia="zh-CN"/>
              </w:rPr>
              <w:t>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2</w:t>
            </w:r>
            <w:r>
              <w:rPr>
                <w:rFonts w:hint="eastAsia" w:eastAsia="宋体" w:cs="Times New Roman"/>
                <w:kern w:val="0"/>
                <w:szCs w:val="21"/>
              </w:rPr>
              <w:t>82</w:t>
            </w:r>
            <w:r>
              <w:rPr>
                <w:rFonts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eastAsia="宋体" w:cs="Times New Roman"/>
                <w:kern w:val="0"/>
                <w:szCs w:val="21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kern w:val="0"/>
                <w:szCs w:val="21"/>
                <w:lang w:eastAsia="zh-CN"/>
              </w:rPr>
            </w:pPr>
            <w:r>
              <w:rPr>
                <w:rFonts w:eastAsia="宋体" w:cs="Times New Roman"/>
                <w:kern w:val="0"/>
                <w:szCs w:val="21"/>
              </w:rPr>
              <w:t>14</w:t>
            </w:r>
            <w:r>
              <w:rPr>
                <w:rFonts w:hint="eastAsia" w:eastAsia="宋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  <w:lang w:val="en-US" w:eastAsia="zh-CN"/>
              </w:rPr>
              <w:t>100%</w:t>
            </w:r>
          </w:p>
        </w:tc>
      </w:tr>
    </w:tbl>
    <w:p>
      <w:pPr>
        <w:pStyle w:val="20"/>
      </w:pPr>
      <w:r>
        <w:t>十、教学</w:t>
      </w:r>
      <w:bookmarkEnd w:id="54"/>
      <w:bookmarkEnd w:id="55"/>
      <w:bookmarkEnd w:id="56"/>
      <w:r>
        <w:t>基本条件</w:t>
      </w:r>
    </w:p>
    <w:p>
      <w:pPr>
        <w:pStyle w:val="18"/>
      </w:pPr>
      <w:bookmarkStart w:id="57" w:name="_Toc1898"/>
      <w:bookmarkStart w:id="58" w:name="_Toc3883495"/>
      <w:r>
        <w:rPr>
          <w:rFonts w:hint="eastAsia"/>
        </w:rPr>
        <w:t>（一）企业条件</w:t>
      </w:r>
      <w:bookmarkEnd w:id="57"/>
      <w:bookmarkEnd w:id="58"/>
    </w:p>
    <w:p>
      <w:pPr>
        <w:ind w:firstLine="420"/>
      </w:pPr>
      <w:bookmarkStart w:id="59" w:name="_Toc24043"/>
      <w:bookmarkStart w:id="60" w:name="_Toc19235"/>
      <w:r>
        <w:rPr>
          <w:rFonts w:hint="eastAsia"/>
        </w:rPr>
        <w:t>本专业外实训基地数量足、质量高，拥有“十三五”省级示范性实训基地-影视管理实训基地，拥有示范性校外实训基地2家：万科物业服务有限公司宁波分公司商务服务订单班、浙江易达供应链管理有限公司商务服务订单班，拥有紧密型校外实训基地6家：杭州遥望网络科技有限公司、义乌称奇家具用品有限公司等。实训基地能够接受学生实训与就业，示范性校外实训基地能容纳50-100人进行实训，紧密型校外实训基地能容纳5人进行实训。</w:t>
      </w:r>
      <w:bookmarkEnd w:id="59"/>
      <w:bookmarkEnd w:id="60"/>
    </w:p>
    <w:p>
      <w:pPr>
        <w:pStyle w:val="18"/>
      </w:pPr>
      <w:bookmarkStart w:id="61" w:name="_Toc12170"/>
      <w:bookmarkStart w:id="62" w:name="_Toc3883496"/>
      <w:r>
        <w:rPr>
          <w:rFonts w:hint="eastAsia"/>
        </w:rPr>
        <w:t>（二）学校条件</w:t>
      </w:r>
      <w:bookmarkEnd w:id="61"/>
      <w:bookmarkEnd w:id="62"/>
    </w:p>
    <w:p>
      <w:pPr>
        <w:ind w:firstLine="420"/>
      </w:pPr>
      <w:bookmarkStart w:id="63" w:name="_Toc3883497"/>
      <w:bookmarkStart w:id="64" w:name="_Toc3507"/>
      <w:r>
        <w:rPr>
          <w:rFonts w:hint="eastAsia"/>
        </w:rPr>
        <w:t>学院现有电商实训室</w:t>
      </w:r>
      <w:r>
        <w:t>6</w:t>
      </w:r>
      <w:r>
        <w:rPr>
          <w:rFonts w:hint="eastAsia"/>
        </w:rPr>
        <w:t>间。其中包括电商营销实训室、电商综合实训室、电商数据分析实训室、电商设计实训室、电商剪辑实训室和电商运营实训室各一间，一体机共配备6台，计算机电脑若干，以及课桌椅和其他相关教学设备。具体配置如下。</w:t>
      </w:r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表6 校内实训与实训室设施</w:t>
      </w:r>
    </w:p>
    <w:tbl>
      <w:tblPr>
        <w:tblStyle w:val="13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4819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787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bookmarkStart w:id="65" w:name="_Toc72333421"/>
            <w:bookmarkStart w:id="66" w:name="_Toc580766173"/>
            <w:r>
              <w:rPr>
                <w:rFonts w:hint="eastAsia" w:ascii="宋体" w:hAnsi="宋体" w:eastAsia="宋体"/>
                <w:szCs w:val="21"/>
              </w:rPr>
              <w:t>实训类别</w:t>
            </w:r>
          </w:p>
        </w:tc>
        <w:tc>
          <w:tcPr>
            <w:tcW w:w="48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实训项目</w:t>
            </w:r>
          </w:p>
        </w:tc>
        <w:tc>
          <w:tcPr>
            <w:tcW w:w="243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主要设备名称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87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直播营销推广</w:t>
            </w:r>
          </w:p>
        </w:tc>
        <w:tc>
          <w:tcPr>
            <w:tcW w:w="48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电商</w:t>
            </w:r>
            <w:r>
              <w:rPr>
                <w:rFonts w:hint="eastAsia" w:ascii="宋体" w:hAnsi="宋体" w:eastAsia="宋体"/>
                <w:szCs w:val="21"/>
              </w:rPr>
              <w:t>直播</w:t>
            </w:r>
            <w:r>
              <w:rPr>
                <w:rFonts w:ascii="宋体" w:hAnsi="宋体" w:eastAsia="宋体"/>
                <w:szCs w:val="21"/>
              </w:rPr>
              <w:t>营销推广教学与实践</w:t>
            </w:r>
          </w:p>
        </w:tc>
        <w:tc>
          <w:tcPr>
            <w:tcW w:w="243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电商营销实训室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87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电商综合实训</w:t>
            </w:r>
          </w:p>
        </w:tc>
        <w:tc>
          <w:tcPr>
            <w:tcW w:w="48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电商相关的其他综合类实训实践项目</w:t>
            </w:r>
          </w:p>
        </w:tc>
        <w:tc>
          <w:tcPr>
            <w:tcW w:w="243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电商综合实训室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7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电商数据分析实训</w:t>
            </w:r>
          </w:p>
        </w:tc>
        <w:tc>
          <w:tcPr>
            <w:tcW w:w="48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电商数据相关的分析实践与演练</w:t>
            </w:r>
          </w:p>
        </w:tc>
        <w:tc>
          <w:tcPr>
            <w:tcW w:w="243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电商数据分析实训室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Microsoft Excel2010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87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电商设计实训</w:t>
            </w:r>
          </w:p>
        </w:tc>
        <w:tc>
          <w:tcPr>
            <w:tcW w:w="48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电商图片的处理与美化实践训练</w:t>
            </w:r>
          </w:p>
        </w:tc>
        <w:tc>
          <w:tcPr>
            <w:tcW w:w="243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电商设计实训室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P</w:t>
            </w:r>
            <w:r>
              <w:rPr>
                <w:rFonts w:ascii="宋体" w:hAnsi="宋体" w:eastAsia="宋体"/>
                <w:szCs w:val="21"/>
              </w:rPr>
              <w:t>S等设计软件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7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电商剪辑实训</w:t>
            </w:r>
          </w:p>
        </w:tc>
        <w:tc>
          <w:tcPr>
            <w:tcW w:w="48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短视频、长视频的拍摄与剪辑处理实践</w:t>
            </w:r>
          </w:p>
        </w:tc>
        <w:tc>
          <w:tcPr>
            <w:tcW w:w="243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电商剪辑实训室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P</w:t>
            </w:r>
            <w:r>
              <w:rPr>
                <w:rFonts w:ascii="宋体" w:hAnsi="宋体" w:eastAsia="宋体"/>
                <w:szCs w:val="21"/>
              </w:rPr>
              <w:t>R、</w:t>
            </w:r>
            <w:r>
              <w:rPr>
                <w:rFonts w:hint="eastAsia" w:ascii="宋体" w:hAnsi="宋体" w:eastAsia="宋体"/>
                <w:szCs w:val="21"/>
              </w:rPr>
              <w:t>P</w:t>
            </w:r>
            <w:r>
              <w:rPr>
                <w:rFonts w:ascii="宋体" w:hAnsi="宋体" w:eastAsia="宋体"/>
                <w:szCs w:val="21"/>
              </w:rPr>
              <w:t>S等软件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7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电商运营实训</w:t>
            </w:r>
          </w:p>
        </w:tc>
        <w:tc>
          <w:tcPr>
            <w:tcW w:w="4819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电商后台商品的上下架、订单处理、客服等相关运营实务实践</w:t>
            </w:r>
          </w:p>
        </w:tc>
        <w:tc>
          <w:tcPr>
            <w:tcW w:w="243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电商运营实训室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电子商务运营实训平台软件</w:t>
            </w:r>
          </w:p>
        </w:tc>
      </w:tr>
    </w:tbl>
    <w:p>
      <w:pPr>
        <w:pStyle w:val="18"/>
      </w:pPr>
      <w:bookmarkStart w:id="67" w:name="_Toc111187622"/>
      <w:r>
        <w:rPr>
          <w:rFonts w:hint="eastAsia"/>
        </w:rPr>
        <w:t>（三）师资条件</w:t>
      </w:r>
      <w:bookmarkEnd w:id="65"/>
      <w:bookmarkEnd w:id="66"/>
      <w:bookmarkEnd w:id="67"/>
    </w:p>
    <w:p>
      <w:pPr>
        <w:ind w:firstLine="420"/>
      </w:pPr>
      <w:r>
        <w:rPr>
          <w:rFonts w:hint="eastAsia"/>
        </w:rPr>
        <w:t>电子商务专业现有专业教师</w:t>
      </w:r>
      <w:r>
        <w:t>1</w:t>
      </w:r>
      <w:r>
        <w:rPr>
          <w:rFonts w:hint="eastAsia"/>
        </w:rPr>
        <w:t>9人，专任教师</w:t>
      </w:r>
      <w:r>
        <w:t>1</w:t>
      </w:r>
      <w:r>
        <w:rPr>
          <w:rFonts w:hint="eastAsia"/>
        </w:rPr>
        <w:t>2人，校外兼职教师</w:t>
      </w:r>
      <w:r>
        <w:t>7</w:t>
      </w:r>
      <w:r>
        <w:rPr>
          <w:rFonts w:hint="eastAsia"/>
        </w:rPr>
        <w:t>人。教授1人，副教授4人，讲师5人；具有硕士以上学历的教师12人；具有企业工作经历的教师</w:t>
      </w:r>
      <w:r>
        <w:t>1</w:t>
      </w:r>
      <w:r>
        <w:rPr>
          <w:rFonts w:hint="eastAsia"/>
        </w:rPr>
        <w:t>3人。校外兼职教师中职业经理2人，都具有企业工作经历。本专业主干课程由专兼结合的师资队</w:t>
      </w:r>
      <w:bookmarkStart w:id="78" w:name="_GoBack"/>
      <w:bookmarkEnd w:id="78"/>
      <w:r>
        <w:rPr>
          <w:rFonts w:hint="eastAsia"/>
        </w:rPr>
        <w:t>伍承担，以讲师职称以上的教师为主，整体师资团队比较年轻。</w:t>
      </w:r>
    </w:p>
    <w:p>
      <w:pPr>
        <w:ind w:firstLine="420"/>
      </w:pPr>
      <w:r>
        <w:rPr>
          <w:rFonts w:hint="eastAsia"/>
        </w:rPr>
        <w:t>1.队伍结构</w:t>
      </w:r>
    </w:p>
    <w:p>
      <w:pPr>
        <w:ind w:firstLine="420"/>
      </w:pPr>
      <w:r>
        <w:rPr>
          <w:rFonts w:hint="eastAsia"/>
        </w:rPr>
        <w:t>学生数与本专业专任教师数比例为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:1（不含兼职教师）。</w:t>
      </w:r>
    </w:p>
    <w:p>
      <w:pPr>
        <w:ind w:firstLine="420"/>
      </w:pPr>
      <w:r>
        <w:rPr>
          <w:rFonts w:hint="eastAsia"/>
        </w:rPr>
        <w:t>2.专任教师</w:t>
      </w:r>
    </w:p>
    <w:p>
      <w:pPr>
        <w:ind w:firstLine="420"/>
      </w:pPr>
      <w:r>
        <w:rPr>
          <w:rFonts w:hint="eastAsia"/>
        </w:rPr>
        <w:t>专任教师均具有高校教师资格；具有电商相关专业本科及以上学历；具有扎实的理论功底和实践能力；具有较强信息化教学能力，能够开展课程教学改革和科学研究。</w:t>
      </w:r>
    </w:p>
    <w:p>
      <w:pPr>
        <w:ind w:firstLine="420"/>
      </w:pPr>
      <w:r>
        <w:rPr>
          <w:rFonts w:hint="eastAsia"/>
        </w:rPr>
        <w:t>3.专业带头人</w:t>
      </w:r>
    </w:p>
    <w:p>
      <w:pPr>
        <w:ind w:firstLine="420"/>
      </w:pPr>
      <w:r>
        <w:rPr>
          <w:rFonts w:hint="eastAsia"/>
        </w:rPr>
        <w:t>专业带头人具有正高职称，能够较好地把握国内外电商等行业、专业发展，广泛联系行业企业，了解行业企业对本专业人才的需求实际，教学设计、专业研究能力强，在本区域具有一定的专业影响力。</w:t>
      </w:r>
    </w:p>
    <w:p>
      <w:pPr>
        <w:ind w:firstLine="420"/>
      </w:pPr>
      <w:r>
        <w:rPr>
          <w:rFonts w:hint="eastAsia"/>
        </w:rPr>
        <w:t>4.兼职教师</w:t>
      </w:r>
    </w:p>
    <w:p>
      <w:pPr>
        <w:ind w:firstLine="420"/>
      </w:pPr>
      <w:r>
        <w:rPr>
          <w:rFonts w:hint="eastAsia"/>
        </w:rPr>
        <w:t>本专业兼职教师目前主要在电商行业企业聘任，具备良好的思想政治素质、职业道德和工匠精神，具有扎实的专业知识和丰富的实际工作经验，能承担专业课程教学、实习实训指导和学生职业发展规划指导等教学任务。</w:t>
      </w:r>
    </w:p>
    <w:p>
      <w:pPr>
        <w:pStyle w:val="18"/>
      </w:pPr>
      <w:bookmarkStart w:id="68" w:name="_Toc623893996"/>
      <w:bookmarkStart w:id="69" w:name="_Toc18133"/>
      <w:bookmarkStart w:id="70" w:name="_Toc72333422"/>
      <w:bookmarkStart w:id="71" w:name="_Toc111187623"/>
      <w:r>
        <w:rPr>
          <w:rFonts w:hint="eastAsia"/>
        </w:rPr>
        <w:t>（四）教学方法</w:t>
      </w:r>
      <w:bookmarkEnd w:id="68"/>
      <w:bookmarkEnd w:id="69"/>
      <w:bookmarkEnd w:id="70"/>
      <w:bookmarkEnd w:id="71"/>
    </w:p>
    <w:p>
      <w:pPr>
        <w:ind w:firstLine="420"/>
      </w:pPr>
      <w:bookmarkStart w:id="72" w:name="_Toc111187624"/>
      <w:r>
        <w:rPr>
          <w:rFonts w:hint="eastAsia"/>
        </w:rPr>
        <w:t>本专业以提高教育教学质量为目标，以满足学生成长的多元化需求为出发点，以学生为中心，重视现代教育教学技术的应用，结合课程特色，学生能力与教学资源，因材施教、因需施教，鼓励创新教学方法和策略，采用理实一体化教学、案例教学、情境教学、项目教学、任务驱动、行动导向等多种形式的“做中学、做中教”教学模式，发挥兼职教师在课程教学中的积极作用，充分调动学生的学习积极性和教学互动的参与度。并且针对不同性质的课程，专业任课教师采用不同的教学方法，如下图所示。</w:t>
      </w:r>
      <w:bookmarkEnd w:id="72"/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表7 教学方法</w:t>
      </w:r>
    </w:p>
    <w:tbl>
      <w:tblPr>
        <w:tblStyle w:val="30"/>
        <w:tblW w:w="7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9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9" w:type="dxa"/>
          </w:tcPr>
          <w:p>
            <w:pPr>
              <w:spacing w:line="340" w:lineRule="exact"/>
              <w:ind w:firstLine="42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</w:t>
            </w:r>
          </w:p>
        </w:tc>
        <w:tc>
          <w:tcPr>
            <w:tcW w:w="3366" w:type="dxa"/>
          </w:tcPr>
          <w:p>
            <w:pPr>
              <w:spacing w:line="340" w:lineRule="exact"/>
              <w:ind w:firstLine="42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4529" w:type="dxa"/>
          </w:tcPr>
          <w:p>
            <w:pPr>
              <w:spacing w:line="34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电子商务基础、市场营销、客户关系管理、电商数据分析、跨境电子商务、电子商务运营、文案策划与写作、供应链管理</w:t>
            </w:r>
            <w:r>
              <w:rPr>
                <w:rFonts w:ascii="宋体" w:hAnsi="宋体"/>
                <w:szCs w:val="21"/>
              </w:rPr>
              <w:t>、消费者心理学、品牌</w:t>
            </w:r>
            <w:r>
              <w:rPr>
                <w:rFonts w:hint="eastAsia" w:ascii="宋体" w:hAnsi="宋体"/>
                <w:szCs w:val="21"/>
              </w:rPr>
              <w:t>策划与推广</w:t>
            </w:r>
            <w:r>
              <w:rPr>
                <w:rFonts w:ascii="宋体" w:hAnsi="宋体"/>
                <w:szCs w:val="21"/>
              </w:rPr>
              <w:t>、社群营销</w:t>
            </w:r>
          </w:p>
        </w:tc>
        <w:tc>
          <w:tcPr>
            <w:tcW w:w="336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讲授法、讨论法、练习法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9" w:type="dxa"/>
          </w:tcPr>
          <w:p>
            <w:pPr>
              <w:spacing w:line="34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商品信息编辑、短视频创作、图形图像处理、电商视觉设计与营销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影像镜头设计、直播营销实务、艺术设计基础</w:t>
            </w:r>
          </w:p>
        </w:tc>
        <w:tc>
          <w:tcPr>
            <w:tcW w:w="336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讲授法、项目教学法、任务驱动法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9" w:type="dxa"/>
          </w:tcPr>
          <w:p>
            <w:pPr>
              <w:spacing w:line="34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商业摄影摄像实训、电商直播实训、专业综合</w:t>
            </w:r>
            <w:r>
              <w:rPr>
                <w:rFonts w:ascii="宋体" w:hAnsi="宋体"/>
                <w:szCs w:val="21"/>
              </w:rPr>
              <w:t>实训</w:t>
            </w:r>
            <w:r>
              <w:rPr>
                <w:rFonts w:hint="eastAsia" w:ascii="宋体" w:hAnsi="宋体"/>
                <w:szCs w:val="21"/>
              </w:rPr>
              <w:t>、岗位实习</w:t>
            </w:r>
          </w:p>
        </w:tc>
        <w:tc>
          <w:tcPr>
            <w:tcW w:w="336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任务驱动法、项目教学法</w:t>
            </w:r>
          </w:p>
        </w:tc>
      </w:tr>
    </w:tbl>
    <w:p>
      <w:pPr>
        <w:pStyle w:val="20"/>
      </w:pPr>
      <w:bookmarkStart w:id="73" w:name="_Toc32317"/>
      <w:r>
        <w:t>十一、教学评价</w:t>
      </w:r>
      <w:bookmarkEnd w:id="63"/>
      <w:bookmarkEnd w:id="64"/>
      <w:bookmarkEnd w:id="73"/>
    </w:p>
    <w:p>
      <w:pPr>
        <w:ind w:firstLine="420"/>
      </w:pPr>
      <w:bookmarkStart w:id="74" w:name="_Toc3883498"/>
      <w:bookmarkStart w:id="75" w:name="_Toc8016"/>
      <w:r>
        <w:rPr>
          <w:rFonts w:hint="eastAsia"/>
        </w:rPr>
        <w:t>为了掌握学生学习专业课程学习的状态与性态，检验课程的教学效果与质量，激发学生的学习潜能，提高学生学习本门课程的学习兴趣，引导学生积极主动正确地学习，根据课程标准以及课程建设规划要求，制定课程考核方案，用以考核学生能力、知识和技能。</w:t>
      </w:r>
    </w:p>
    <w:p>
      <w:pPr>
        <w:ind w:firstLine="420"/>
      </w:pPr>
      <w:r>
        <w:rPr>
          <w:rFonts w:hint="eastAsia"/>
        </w:rPr>
        <w:t>课程考核采取百分制。电商专业课程考核成绩由过程性考核占总成绩的60%，期末终结性考核成绩占40%构成，合计100%。</w:t>
      </w:r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表8 形成性考核分值构成表</w:t>
      </w:r>
    </w:p>
    <w:tbl>
      <w:tblPr>
        <w:tblStyle w:val="13"/>
        <w:tblW w:w="893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87"/>
        <w:gridCol w:w="1260"/>
        <w:gridCol w:w="2664"/>
        <w:gridCol w:w="3118"/>
        <w:gridCol w:w="110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  <w:jc w:val="center"/>
        </w:trPr>
        <w:tc>
          <w:tcPr>
            <w:tcW w:w="7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过程性考核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考核形式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945" w:firstLineChars="4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内容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1155" w:firstLineChars="55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要求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分值比例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ind w:firstLine="42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到课情况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考勤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旷课、请假、迟到按标准扣分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20%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ind w:firstLine="42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课堂互动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师生互动、讨论、学生互评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按回答问题的质量加分或扣分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20%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ind w:firstLine="42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课程练习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课外作业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按作业的态度、数量和质量评分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30%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ind w:firstLine="42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课程成果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公众号文案写作、微店装修、店铺数据分析报告、店铺运营报告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按照要求完成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30%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ind w:firstLine="42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42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 计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终结性考核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期末考卷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本课程全部教学内容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试卷考试：题型为判断题、选择题、简答题、问答题等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4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100%</w:t>
            </w:r>
          </w:p>
        </w:tc>
      </w:tr>
    </w:tbl>
    <w:p>
      <w:pPr>
        <w:pStyle w:val="20"/>
      </w:pPr>
      <w:bookmarkStart w:id="76" w:name="_Toc16874"/>
      <w:r>
        <w:t>十二、说明</w:t>
      </w:r>
      <w:bookmarkEnd w:id="74"/>
      <w:bookmarkEnd w:id="75"/>
      <w:bookmarkEnd w:id="76"/>
    </w:p>
    <w:p>
      <w:pPr>
        <w:ind w:firstLine="420"/>
      </w:pPr>
      <w:r>
        <w:rPr>
          <w:rFonts w:hint="eastAsia"/>
        </w:rPr>
        <w:t>本方案由电子商务教研室成员和电商企业专家共同研讨，经过市场调研，以电商企业对电商人才需求、岗位能力需求以及专业能力要求为依据。于202</w:t>
      </w:r>
      <w:r>
        <w:t>3</w:t>
      </w:r>
      <w:r>
        <w:rPr>
          <w:rFonts w:hint="eastAsia"/>
        </w:rPr>
        <w:t>年6月制定完成，并经专业指导委员会论证。</w:t>
      </w:r>
    </w:p>
    <w:p>
      <w:pPr>
        <w:ind w:firstLine="420"/>
        <w:jc w:val="right"/>
        <w:rPr>
          <w:rFonts w:ascii="宋体" w:hAnsi="宋体"/>
        </w:rPr>
      </w:pPr>
      <w:bookmarkStart w:id="77" w:name="_Toc4405_WPSOffice_Level1"/>
      <w:r>
        <w:rPr>
          <w:rFonts w:hint="eastAsia" w:ascii="宋体" w:hAnsi="宋体"/>
        </w:rPr>
        <w:t>【附】执笔人：</w:t>
      </w:r>
      <w:r>
        <w:rPr>
          <w:rFonts w:hint="eastAsia"/>
        </w:rPr>
        <w:t>崔海鸥</w:t>
      </w:r>
      <w:r>
        <w:rPr>
          <w:rFonts w:hint="eastAsia" w:ascii="宋体" w:hAnsi="宋体"/>
        </w:rPr>
        <w:t xml:space="preserve">  审核人：</w:t>
      </w:r>
      <w:r>
        <w:rPr>
          <w:rFonts w:hint="eastAsia"/>
        </w:rPr>
        <w:t>宋世强、徐艳艳、陈民利</w:t>
      </w:r>
      <w:r>
        <w:rPr>
          <w:rFonts w:hint="eastAsia" w:ascii="宋体" w:hAnsi="宋体"/>
        </w:rPr>
        <w:t xml:space="preserve">  修订时间：2023年</w:t>
      </w:r>
      <w:r>
        <w:rPr>
          <w:rFonts w:hint="eastAsia"/>
        </w:rPr>
        <w:t>6</w:t>
      </w:r>
      <w:r>
        <w:rPr>
          <w:rFonts w:hint="eastAsia" w:ascii="宋体" w:hAnsi="宋体"/>
        </w:rPr>
        <w:t>月</w:t>
      </w:r>
      <w:bookmarkEnd w:id="77"/>
    </w:p>
    <w:p>
      <w:pPr>
        <w:pStyle w:val="2"/>
        <w:ind w:firstLine="0" w:firstLineChars="0"/>
      </w:pPr>
      <w:r>
        <w:object>
          <v:shape id="_x0000_i1027" o:spt="75" alt="" type="#_x0000_t75" style="height:635.35pt;width:444.25pt;" o:ole="t" filled="f" o:preferrelative="t" stroked="t" coordsize="21600,21600">
            <v:path/>
            <v:fill on="f" focussize="0,0"/>
            <v:stroke color="#000000" joinstyle="miter"/>
            <v:imagedata r:id="rId18" o:title=""/>
            <o:lock v:ext="edit" aspectratio="f"/>
            <w10:wrap type="none"/>
            <w10:anchorlock/>
          </v:shape>
          <o:OLEObject Type="Embed" ProgID="Excel.Sheet.8" ShapeID="_x0000_i1027" DrawAspect="Content" ObjectID="_1468075726" r:id="rId17">
            <o:LockedField>false</o:LockedField>
          </o:OLEObject>
        </w:object>
      </w:r>
    </w:p>
    <w:sectPr>
      <w:footerReference r:id="rId11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right="360"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right="360" w:firstLine="4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firstLine="42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ind w:firstLine="42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20"/>
      </w:pPr>
      <w:r>
        <w:separator/>
      </w:r>
    </w:p>
  </w:footnote>
  <w:footnote w:type="continuationSeparator" w:id="1">
    <w:p>
      <w:pPr>
        <w:spacing w:line="288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mODdhYzllMDYyZjExNTM5ZmI0ZmQ3OTA1NzRhNGEifQ=="/>
  </w:docVars>
  <w:rsids>
    <w:rsidRoot w:val="00282775"/>
    <w:rsid w:val="00010DA2"/>
    <w:rsid w:val="00021BF0"/>
    <w:rsid w:val="00026384"/>
    <w:rsid w:val="00031484"/>
    <w:rsid w:val="00031A5C"/>
    <w:rsid w:val="00040CC8"/>
    <w:rsid w:val="00050478"/>
    <w:rsid w:val="00053123"/>
    <w:rsid w:val="00062685"/>
    <w:rsid w:val="000649B4"/>
    <w:rsid w:val="00084D9C"/>
    <w:rsid w:val="000866FC"/>
    <w:rsid w:val="000C3912"/>
    <w:rsid w:val="000C6A32"/>
    <w:rsid w:val="000D04A7"/>
    <w:rsid w:val="001159A0"/>
    <w:rsid w:val="0012320F"/>
    <w:rsid w:val="00134EF2"/>
    <w:rsid w:val="00155228"/>
    <w:rsid w:val="001555EB"/>
    <w:rsid w:val="001A3D64"/>
    <w:rsid w:val="001B3BF2"/>
    <w:rsid w:val="001C2C5F"/>
    <w:rsid w:val="001D415D"/>
    <w:rsid w:val="001E7714"/>
    <w:rsid w:val="001F3E58"/>
    <w:rsid w:val="001F5D9A"/>
    <w:rsid w:val="001F5F27"/>
    <w:rsid w:val="002063BD"/>
    <w:rsid w:val="00225D08"/>
    <w:rsid w:val="00227CB7"/>
    <w:rsid w:val="00231325"/>
    <w:rsid w:val="002324F6"/>
    <w:rsid w:val="00244AFB"/>
    <w:rsid w:val="0025328A"/>
    <w:rsid w:val="00262702"/>
    <w:rsid w:val="00282775"/>
    <w:rsid w:val="00285416"/>
    <w:rsid w:val="00287627"/>
    <w:rsid w:val="002A3424"/>
    <w:rsid w:val="002A6366"/>
    <w:rsid w:val="002B2CA1"/>
    <w:rsid w:val="002D1996"/>
    <w:rsid w:val="00302553"/>
    <w:rsid w:val="00315CAE"/>
    <w:rsid w:val="003352E1"/>
    <w:rsid w:val="00341157"/>
    <w:rsid w:val="003451D7"/>
    <w:rsid w:val="00353F18"/>
    <w:rsid w:val="00355B57"/>
    <w:rsid w:val="00355C9B"/>
    <w:rsid w:val="00360793"/>
    <w:rsid w:val="003A21BB"/>
    <w:rsid w:val="003A7418"/>
    <w:rsid w:val="003B2420"/>
    <w:rsid w:val="003B4978"/>
    <w:rsid w:val="003C0196"/>
    <w:rsid w:val="003C22F1"/>
    <w:rsid w:val="003C6B64"/>
    <w:rsid w:val="00402BE2"/>
    <w:rsid w:val="00410AEC"/>
    <w:rsid w:val="00423B80"/>
    <w:rsid w:val="00443A1C"/>
    <w:rsid w:val="0044673F"/>
    <w:rsid w:val="0045547C"/>
    <w:rsid w:val="00481A80"/>
    <w:rsid w:val="00491A6B"/>
    <w:rsid w:val="00497673"/>
    <w:rsid w:val="004A201E"/>
    <w:rsid w:val="004B114B"/>
    <w:rsid w:val="004E0623"/>
    <w:rsid w:val="004E6103"/>
    <w:rsid w:val="004F3956"/>
    <w:rsid w:val="004F5657"/>
    <w:rsid w:val="005101D4"/>
    <w:rsid w:val="00512CB5"/>
    <w:rsid w:val="00513275"/>
    <w:rsid w:val="0051614B"/>
    <w:rsid w:val="00517F38"/>
    <w:rsid w:val="00546511"/>
    <w:rsid w:val="005A3EFC"/>
    <w:rsid w:val="005D52FB"/>
    <w:rsid w:val="005D7B08"/>
    <w:rsid w:val="005E5CFB"/>
    <w:rsid w:val="005F02D5"/>
    <w:rsid w:val="00623B9F"/>
    <w:rsid w:val="00626E0C"/>
    <w:rsid w:val="006537D0"/>
    <w:rsid w:val="006D2A88"/>
    <w:rsid w:val="00702E38"/>
    <w:rsid w:val="0071261E"/>
    <w:rsid w:val="00722911"/>
    <w:rsid w:val="00734E3A"/>
    <w:rsid w:val="0073565E"/>
    <w:rsid w:val="00782335"/>
    <w:rsid w:val="00792839"/>
    <w:rsid w:val="00792DB0"/>
    <w:rsid w:val="007B092E"/>
    <w:rsid w:val="007B419A"/>
    <w:rsid w:val="007D2C74"/>
    <w:rsid w:val="007D321E"/>
    <w:rsid w:val="007E3158"/>
    <w:rsid w:val="00806724"/>
    <w:rsid w:val="00814EE6"/>
    <w:rsid w:val="008252AE"/>
    <w:rsid w:val="008339EE"/>
    <w:rsid w:val="008410BB"/>
    <w:rsid w:val="008D472E"/>
    <w:rsid w:val="00932C63"/>
    <w:rsid w:val="009332DD"/>
    <w:rsid w:val="00954983"/>
    <w:rsid w:val="00986015"/>
    <w:rsid w:val="009D19DA"/>
    <w:rsid w:val="009D6172"/>
    <w:rsid w:val="00A02037"/>
    <w:rsid w:val="00A03461"/>
    <w:rsid w:val="00A05BC0"/>
    <w:rsid w:val="00A234F4"/>
    <w:rsid w:val="00A23889"/>
    <w:rsid w:val="00A63D3F"/>
    <w:rsid w:val="00A83203"/>
    <w:rsid w:val="00A860F7"/>
    <w:rsid w:val="00AA4AAE"/>
    <w:rsid w:val="00AB4CA6"/>
    <w:rsid w:val="00AD580C"/>
    <w:rsid w:val="00AD6249"/>
    <w:rsid w:val="00AE1987"/>
    <w:rsid w:val="00AE4B9D"/>
    <w:rsid w:val="00AF5B2B"/>
    <w:rsid w:val="00AF784C"/>
    <w:rsid w:val="00B01FB5"/>
    <w:rsid w:val="00B17521"/>
    <w:rsid w:val="00B307DC"/>
    <w:rsid w:val="00B74F4C"/>
    <w:rsid w:val="00B80C71"/>
    <w:rsid w:val="00BD1300"/>
    <w:rsid w:val="00BD1CC7"/>
    <w:rsid w:val="00BD6FA9"/>
    <w:rsid w:val="00BD74D8"/>
    <w:rsid w:val="00BF3AB5"/>
    <w:rsid w:val="00C43573"/>
    <w:rsid w:val="00C5187B"/>
    <w:rsid w:val="00CB3D3B"/>
    <w:rsid w:val="00CC58C9"/>
    <w:rsid w:val="00CC64D2"/>
    <w:rsid w:val="00CE2BD6"/>
    <w:rsid w:val="00D1361A"/>
    <w:rsid w:val="00D3693F"/>
    <w:rsid w:val="00D57234"/>
    <w:rsid w:val="00D6002D"/>
    <w:rsid w:val="00DA786B"/>
    <w:rsid w:val="00DB3E2E"/>
    <w:rsid w:val="00DB5E19"/>
    <w:rsid w:val="00DB62D8"/>
    <w:rsid w:val="00DC5FB4"/>
    <w:rsid w:val="00DE1F55"/>
    <w:rsid w:val="00E30EBC"/>
    <w:rsid w:val="00E35D3A"/>
    <w:rsid w:val="00E800B1"/>
    <w:rsid w:val="00EA754B"/>
    <w:rsid w:val="00EC41E6"/>
    <w:rsid w:val="00EE26E1"/>
    <w:rsid w:val="00EE58A4"/>
    <w:rsid w:val="00EF6479"/>
    <w:rsid w:val="00EF7079"/>
    <w:rsid w:val="00F01044"/>
    <w:rsid w:val="00F1151A"/>
    <w:rsid w:val="00F13154"/>
    <w:rsid w:val="00F15112"/>
    <w:rsid w:val="00FC2B5B"/>
    <w:rsid w:val="00FD2423"/>
    <w:rsid w:val="00FD6D7D"/>
    <w:rsid w:val="00FE64F0"/>
    <w:rsid w:val="00FF35CF"/>
    <w:rsid w:val="015706A0"/>
    <w:rsid w:val="02131437"/>
    <w:rsid w:val="02F46A15"/>
    <w:rsid w:val="03B65F47"/>
    <w:rsid w:val="04C133B2"/>
    <w:rsid w:val="051324D4"/>
    <w:rsid w:val="05457CD8"/>
    <w:rsid w:val="05C565B9"/>
    <w:rsid w:val="063C1924"/>
    <w:rsid w:val="06402A94"/>
    <w:rsid w:val="06D87CA7"/>
    <w:rsid w:val="06F67A3D"/>
    <w:rsid w:val="078A2181"/>
    <w:rsid w:val="07A854EB"/>
    <w:rsid w:val="08280EC5"/>
    <w:rsid w:val="086D1898"/>
    <w:rsid w:val="08B72296"/>
    <w:rsid w:val="0972662F"/>
    <w:rsid w:val="09792BDD"/>
    <w:rsid w:val="09C440F9"/>
    <w:rsid w:val="0A577F17"/>
    <w:rsid w:val="0B716689"/>
    <w:rsid w:val="0B86600F"/>
    <w:rsid w:val="0BDB5B09"/>
    <w:rsid w:val="0C464E6F"/>
    <w:rsid w:val="0C4B646A"/>
    <w:rsid w:val="0D215004"/>
    <w:rsid w:val="0DA41AC3"/>
    <w:rsid w:val="0DBC310C"/>
    <w:rsid w:val="0F177D7C"/>
    <w:rsid w:val="106959E5"/>
    <w:rsid w:val="10993435"/>
    <w:rsid w:val="10B77D5F"/>
    <w:rsid w:val="112D6151"/>
    <w:rsid w:val="114646AA"/>
    <w:rsid w:val="129702E3"/>
    <w:rsid w:val="133B3544"/>
    <w:rsid w:val="1360023A"/>
    <w:rsid w:val="138849A5"/>
    <w:rsid w:val="13ED6BD8"/>
    <w:rsid w:val="13F522D0"/>
    <w:rsid w:val="14CE518C"/>
    <w:rsid w:val="14EF5D19"/>
    <w:rsid w:val="159643C0"/>
    <w:rsid w:val="159C40D4"/>
    <w:rsid w:val="16010B0C"/>
    <w:rsid w:val="16A6744E"/>
    <w:rsid w:val="17A15EA5"/>
    <w:rsid w:val="18040B17"/>
    <w:rsid w:val="18E12C31"/>
    <w:rsid w:val="18F51424"/>
    <w:rsid w:val="196C63F3"/>
    <w:rsid w:val="19BE718C"/>
    <w:rsid w:val="1A6B3AA3"/>
    <w:rsid w:val="1A8E38DF"/>
    <w:rsid w:val="1AC63078"/>
    <w:rsid w:val="1AD6336E"/>
    <w:rsid w:val="1B4560C7"/>
    <w:rsid w:val="1C7F2263"/>
    <w:rsid w:val="1D170ECA"/>
    <w:rsid w:val="1D3818C2"/>
    <w:rsid w:val="1D8E2C62"/>
    <w:rsid w:val="1DF00E1B"/>
    <w:rsid w:val="1EFD24C7"/>
    <w:rsid w:val="1F045D28"/>
    <w:rsid w:val="1F26796B"/>
    <w:rsid w:val="1F8B4BC7"/>
    <w:rsid w:val="204C4B12"/>
    <w:rsid w:val="20C122F3"/>
    <w:rsid w:val="20C462AC"/>
    <w:rsid w:val="20F47CE1"/>
    <w:rsid w:val="21340169"/>
    <w:rsid w:val="21A832F6"/>
    <w:rsid w:val="22122D1E"/>
    <w:rsid w:val="229579B3"/>
    <w:rsid w:val="22CA0837"/>
    <w:rsid w:val="22E23566"/>
    <w:rsid w:val="23144B9D"/>
    <w:rsid w:val="23670331"/>
    <w:rsid w:val="23F826CB"/>
    <w:rsid w:val="241159FE"/>
    <w:rsid w:val="247E6772"/>
    <w:rsid w:val="24A134AF"/>
    <w:rsid w:val="24C7785F"/>
    <w:rsid w:val="252613FB"/>
    <w:rsid w:val="255745AD"/>
    <w:rsid w:val="25BE214D"/>
    <w:rsid w:val="25F25B80"/>
    <w:rsid w:val="26137043"/>
    <w:rsid w:val="26591F9F"/>
    <w:rsid w:val="266208D7"/>
    <w:rsid w:val="26760048"/>
    <w:rsid w:val="271546C5"/>
    <w:rsid w:val="27625610"/>
    <w:rsid w:val="27920DDF"/>
    <w:rsid w:val="27A70B6F"/>
    <w:rsid w:val="27AF1814"/>
    <w:rsid w:val="27E074B9"/>
    <w:rsid w:val="28464799"/>
    <w:rsid w:val="287B3F93"/>
    <w:rsid w:val="28E14951"/>
    <w:rsid w:val="290B259E"/>
    <w:rsid w:val="291A1A56"/>
    <w:rsid w:val="29824BF1"/>
    <w:rsid w:val="29C76E0D"/>
    <w:rsid w:val="29CE635E"/>
    <w:rsid w:val="2AFE492D"/>
    <w:rsid w:val="2B0D4250"/>
    <w:rsid w:val="2B8D720B"/>
    <w:rsid w:val="2C7F2DCB"/>
    <w:rsid w:val="2C934FCF"/>
    <w:rsid w:val="2CB04C31"/>
    <w:rsid w:val="2DC90ADF"/>
    <w:rsid w:val="2DF02CA4"/>
    <w:rsid w:val="2DF528E6"/>
    <w:rsid w:val="2F002CE0"/>
    <w:rsid w:val="303A20E7"/>
    <w:rsid w:val="3088600D"/>
    <w:rsid w:val="30EC273F"/>
    <w:rsid w:val="312B6CA5"/>
    <w:rsid w:val="31532AB8"/>
    <w:rsid w:val="31643F40"/>
    <w:rsid w:val="31CD4CB2"/>
    <w:rsid w:val="31F62842"/>
    <w:rsid w:val="325706BD"/>
    <w:rsid w:val="33062754"/>
    <w:rsid w:val="33110BD4"/>
    <w:rsid w:val="33166E36"/>
    <w:rsid w:val="33A540CD"/>
    <w:rsid w:val="33E84683"/>
    <w:rsid w:val="34205944"/>
    <w:rsid w:val="34CE60A4"/>
    <w:rsid w:val="35132F06"/>
    <w:rsid w:val="351D3D85"/>
    <w:rsid w:val="3538602B"/>
    <w:rsid w:val="354863E4"/>
    <w:rsid w:val="358F4C83"/>
    <w:rsid w:val="35995372"/>
    <w:rsid w:val="36062A6B"/>
    <w:rsid w:val="36BD4064"/>
    <w:rsid w:val="36D427CD"/>
    <w:rsid w:val="371E1992"/>
    <w:rsid w:val="37C56F1B"/>
    <w:rsid w:val="37F012DD"/>
    <w:rsid w:val="386D70DF"/>
    <w:rsid w:val="38C84008"/>
    <w:rsid w:val="390A2AC9"/>
    <w:rsid w:val="395E5F2F"/>
    <w:rsid w:val="39A33543"/>
    <w:rsid w:val="3A4F7B0F"/>
    <w:rsid w:val="3A5913BB"/>
    <w:rsid w:val="3A797E31"/>
    <w:rsid w:val="3A7D77A0"/>
    <w:rsid w:val="3ACB30A0"/>
    <w:rsid w:val="3AE8273F"/>
    <w:rsid w:val="3B43750B"/>
    <w:rsid w:val="3B7003D2"/>
    <w:rsid w:val="3B9C1EA7"/>
    <w:rsid w:val="3BB4088B"/>
    <w:rsid w:val="3C9708C1"/>
    <w:rsid w:val="3D5347E8"/>
    <w:rsid w:val="3D5434C7"/>
    <w:rsid w:val="3D8D75D9"/>
    <w:rsid w:val="3ED731CE"/>
    <w:rsid w:val="3FDF31DC"/>
    <w:rsid w:val="4041791B"/>
    <w:rsid w:val="426B25D4"/>
    <w:rsid w:val="42E730D8"/>
    <w:rsid w:val="430230D6"/>
    <w:rsid w:val="43315DC8"/>
    <w:rsid w:val="44A80BD3"/>
    <w:rsid w:val="44FC5765"/>
    <w:rsid w:val="451D1E5A"/>
    <w:rsid w:val="45350C77"/>
    <w:rsid w:val="454757A3"/>
    <w:rsid w:val="4562053F"/>
    <w:rsid w:val="45C06FAA"/>
    <w:rsid w:val="45C93C12"/>
    <w:rsid w:val="45D95AA6"/>
    <w:rsid w:val="471C77B7"/>
    <w:rsid w:val="472609A0"/>
    <w:rsid w:val="47465759"/>
    <w:rsid w:val="47570762"/>
    <w:rsid w:val="47B278E0"/>
    <w:rsid w:val="4810718F"/>
    <w:rsid w:val="484216E1"/>
    <w:rsid w:val="48447F26"/>
    <w:rsid w:val="4868240F"/>
    <w:rsid w:val="48893267"/>
    <w:rsid w:val="48A41D19"/>
    <w:rsid w:val="48FF7D33"/>
    <w:rsid w:val="49526E8E"/>
    <w:rsid w:val="496864D0"/>
    <w:rsid w:val="49C322C0"/>
    <w:rsid w:val="49E66D92"/>
    <w:rsid w:val="49E901DB"/>
    <w:rsid w:val="4B1D7B0B"/>
    <w:rsid w:val="4B5A5D4A"/>
    <w:rsid w:val="4B941884"/>
    <w:rsid w:val="4BBE6592"/>
    <w:rsid w:val="4BC8476C"/>
    <w:rsid w:val="4BCF0340"/>
    <w:rsid w:val="4BF6257B"/>
    <w:rsid w:val="4C81613A"/>
    <w:rsid w:val="4D7E2EFE"/>
    <w:rsid w:val="4D812418"/>
    <w:rsid w:val="4DB2381E"/>
    <w:rsid w:val="4E1D0AA7"/>
    <w:rsid w:val="4ED36AA9"/>
    <w:rsid w:val="4F741FF8"/>
    <w:rsid w:val="4F920AB3"/>
    <w:rsid w:val="4FCB2904"/>
    <w:rsid w:val="50594DAD"/>
    <w:rsid w:val="505A3A0B"/>
    <w:rsid w:val="510A1DF1"/>
    <w:rsid w:val="5116187B"/>
    <w:rsid w:val="51451E62"/>
    <w:rsid w:val="527D3A60"/>
    <w:rsid w:val="52E77118"/>
    <w:rsid w:val="53611F85"/>
    <w:rsid w:val="538A478E"/>
    <w:rsid w:val="55087411"/>
    <w:rsid w:val="553F2536"/>
    <w:rsid w:val="55992B5C"/>
    <w:rsid w:val="56411002"/>
    <w:rsid w:val="564B5C7F"/>
    <w:rsid w:val="567535C9"/>
    <w:rsid w:val="57A557E8"/>
    <w:rsid w:val="57F10A2D"/>
    <w:rsid w:val="581B1F4E"/>
    <w:rsid w:val="58B856C2"/>
    <w:rsid w:val="58C64483"/>
    <w:rsid w:val="58F869F5"/>
    <w:rsid w:val="595E31E4"/>
    <w:rsid w:val="59C36767"/>
    <w:rsid w:val="5AB71422"/>
    <w:rsid w:val="5C4D48E8"/>
    <w:rsid w:val="5CE132C6"/>
    <w:rsid w:val="5CF30240"/>
    <w:rsid w:val="5D062738"/>
    <w:rsid w:val="5D2602BF"/>
    <w:rsid w:val="5D6A375C"/>
    <w:rsid w:val="5D90272A"/>
    <w:rsid w:val="5D916421"/>
    <w:rsid w:val="5D966AE0"/>
    <w:rsid w:val="5DA90B12"/>
    <w:rsid w:val="5DCB1542"/>
    <w:rsid w:val="5EA8367A"/>
    <w:rsid w:val="5ED85B5E"/>
    <w:rsid w:val="5F57338D"/>
    <w:rsid w:val="5F8B0A14"/>
    <w:rsid w:val="60A922C6"/>
    <w:rsid w:val="60AA5E98"/>
    <w:rsid w:val="60DE5CF4"/>
    <w:rsid w:val="625B51D9"/>
    <w:rsid w:val="6335216A"/>
    <w:rsid w:val="634265ED"/>
    <w:rsid w:val="64652008"/>
    <w:rsid w:val="647054C7"/>
    <w:rsid w:val="64F67403"/>
    <w:rsid w:val="653307DC"/>
    <w:rsid w:val="65BE668C"/>
    <w:rsid w:val="65F136FD"/>
    <w:rsid w:val="66075120"/>
    <w:rsid w:val="66667934"/>
    <w:rsid w:val="66C03BF3"/>
    <w:rsid w:val="66E0683D"/>
    <w:rsid w:val="67976D11"/>
    <w:rsid w:val="67D36DCA"/>
    <w:rsid w:val="67F850C2"/>
    <w:rsid w:val="68A02F9D"/>
    <w:rsid w:val="691741A7"/>
    <w:rsid w:val="692D388F"/>
    <w:rsid w:val="692E5CD3"/>
    <w:rsid w:val="69BE4554"/>
    <w:rsid w:val="69E76134"/>
    <w:rsid w:val="69EF5BD6"/>
    <w:rsid w:val="6A386990"/>
    <w:rsid w:val="6A522765"/>
    <w:rsid w:val="6A97281C"/>
    <w:rsid w:val="6A9B658E"/>
    <w:rsid w:val="6AA01E38"/>
    <w:rsid w:val="6B152326"/>
    <w:rsid w:val="6B194966"/>
    <w:rsid w:val="6B275A94"/>
    <w:rsid w:val="6B702F74"/>
    <w:rsid w:val="6BC337C4"/>
    <w:rsid w:val="6BC9093E"/>
    <w:rsid w:val="6C4E3DA2"/>
    <w:rsid w:val="6C5C0436"/>
    <w:rsid w:val="6CA21062"/>
    <w:rsid w:val="6D1A33D8"/>
    <w:rsid w:val="6D486EEA"/>
    <w:rsid w:val="6DCE746D"/>
    <w:rsid w:val="6E46167B"/>
    <w:rsid w:val="6E8036AF"/>
    <w:rsid w:val="6EAD7F9C"/>
    <w:rsid w:val="6EDC5ADD"/>
    <w:rsid w:val="70595347"/>
    <w:rsid w:val="70CE69DE"/>
    <w:rsid w:val="70FA7B0B"/>
    <w:rsid w:val="715540C9"/>
    <w:rsid w:val="715656F1"/>
    <w:rsid w:val="71844269"/>
    <w:rsid w:val="730C57D8"/>
    <w:rsid w:val="74405795"/>
    <w:rsid w:val="744828CF"/>
    <w:rsid w:val="746C7879"/>
    <w:rsid w:val="7725204A"/>
    <w:rsid w:val="777C610E"/>
    <w:rsid w:val="77C841AC"/>
    <w:rsid w:val="77D5581E"/>
    <w:rsid w:val="77EE07F9"/>
    <w:rsid w:val="77FA5D85"/>
    <w:rsid w:val="79077C59"/>
    <w:rsid w:val="792C3B64"/>
    <w:rsid w:val="7965421C"/>
    <w:rsid w:val="798D5A6E"/>
    <w:rsid w:val="7A066163"/>
    <w:rsid w:val="7A2C1D25"/>
    <w:rsid w:val="7A961B7D"/>
    <w:rsid w:val="7C4C1747"/>
    <w:rsid w:val="7CC3033B"/>
    <w:rsid w:val="7DB6170B"/>
    <w:rsid w:val="7DC75C09"/>
    <w:rsid w:val="7DD2636B"/>
    <w:rsid w:val="7F116C0E"/>
    <w:rsid w:val="7F375A75"/>
    <w:rsid w:val="7FA373D2"/>
    <w:rsid w:val="7FD9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nhideWhenUsed="0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88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99"/>
    <w:pPr>
      <w:spacing w:after="0"/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31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2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unhideWhenUsed/>
    <w:qFormat/>
    <w:uiPriority w:val="99"/>
    <w:rPr>
      <w:sz w:val="21"/>
      <w:szCs w:val="21"/>
    </w:rPr>
  </w:style>
  <w:style w:type="paragraph" w:customStyle="1" w:styleId="18">
    <w:name w:val="小标题"/>
    <w:basedOn w:val="1"/>
    <w:qFormat/>
    <w:uiPriority w:val="0"/>
    <w:pPr>
      <w:ind w:firstLine="480"/>
    </w:pPr>
    <w:rPr>
      <w:sz w:val="24"/>
    </w:rPr>
  </w:style>
  <w:style w:type="paragraph" w:customStyle="1" w:styleId="19">
    <w:name w:val="培养方案标题"/>
    <w:basedOn w:val="11"/>
    <w:qFormat/>
    <w:uiPriority w:val="0"/>
    <w:pPr>
      <w:spacing w:line="360" w:lineRule="auto"/>
      <w:ind w:firstLine="420"/>
    </w:pPr>
    <w:rPr>
      <w:rFonts w:asciiTheme="minorHAnsi" w:hAnsiTheme="minorHAnsi"/>
      <w:szCs w:val="21"/>
    </w:rPr>
  </w:style>
  <w:style w:type="paragraph" w:customStyle="1" w:styleId="20">
    <w:name w:val="一级标题"/>
    <w:basedOn w:val="1"/>
    <w:qFormat/>
    <w:uiPriority w:val="0"/>
    <w:pPr>
      <w:spacing w:line="360" w:lineRule="auto"/>
      <w:ind w:firstLine="480"/>
      <w:outlineLvl w:val="0"/>
    </w:pPr>
    <w:rPr>
      <w:rFonts w:ascii="黑体" w:hAnsi="黑体" w:eastAsia="黑体"/>
      <w:sz w:val="24"/>
      <w:szCs w:val="24"/>
    </w:rPr>
  </w:style>
  <w:style w:type="paragraph" w:customStyle="1" w:styleId="21">
    <w:name w:val="表格字体"/>
    <w:basedOn w:val="1"/>
    <w:qFormat/>
    <w:uiPriority w:val="0"/>
    <w:pPr>
      <w:spacing w:line="360" w:lineRule="auto"/>
      <w:ind w:firstLine="0" w:firstLineChars="0"/>
      <w:jc w:val="center"/>
    </w:pPr>
    <w:rPr>
      <w:szCs w:val="21"/>
    </w:rPr>
  </w:style>
  <w:style w:type="character" w:customStyle="1" w:styleId="22">
    <w:name w:val="批注文字 字符"/>
    <w:basedOn w:val="15"/>
    <w:link w:val="6"/>
    <w:semiHidden/>
    <w:qFormat/>
    <w:uiPriority w:val="99"/>
    <w:rPr>
      <w:rFonts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12"/>
    <w:semiHidden/>
    <w:qFormat/>
    <w:uiPriority w:val="99"/>
    <w:rPr>
      <w:rFonts w:eastAsiaTheme="minorEastAsia" w:cstheme="minorBidi"/>
      <w:b/>
      <w:bCs/>
      <w:kern w:val="2"/>
      <w:sz w:val="21"/>
      <w:szCs w:val="22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6">
    <w:name w:val="二级标题"/>
    <w:basedOn w:val="5"/>
    <w:qFormat/>
    <w:uiPriority w:val="0"/>
    <w:pPr>
      <w:snapToGrid w:val="0"/>
      <w:spacing w:line="360" w:lineRule="auto"/>
      <w:ind w:firstLine="0" w:firstLineChars="0"/>
      <w:contextualSpacing/>
      <w:jc w:val="left"/>
    </w:pPr>
    <w:rPr>
      <w:rFonts w:ascii="宋体" w:hAnsi="宋体" w:eastAsia="宋体" w:cs="宋体"/>
      <w:bCs w:val="0"/>
      <w:kern w:val="0"/>
      <w:sz w:val="20"/>
      <w:szCs w:val="20"/>
    </w:rPr>
  </w:style>
  <w:style w:type="character" w:customStyle="1" w:styleId="27">
    <w:name w:val="标题 3 字符"/>
    <w:basedOn w:val="15"/>
    <w:link w:val="5"/>
    <w:semiHidden/>
    <w:qFormat/>
    <w:uiPriority w:val="9"/>
    <w:rPr>
      <w:rFonts w:eastAsiaTheme="minorEastAsia" w:cstheme="minorBidi"/>
      <w:b/>
      <w:bCs/>
      <w:kern w:val="2"/>
      <w:sz w:val="32"/>
      <w:szCs w:val="32"/>
    </w:rPr>
  </w:style>
  <w:style w:type="table" w:customStyle="1" w:styleId="28">
    <w:name w:val="网格型1"/>
    <w:basedOn w:val="1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2"/>
    <w:basedOn w:val="1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3"/>
    <w:basedOn w:val="1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页眉 字符"/>
    <w:basedOn w:val="15"/>
    <w:link w:val="9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32">
    <w:name w:val="页脚 字符"/>
    <w:basedOn w:val="15"/>
    <w:link w:val="8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4.emf"/><Relationship Id="rId17" Type="http://schemas.openxmlformats.org/officeDocument/2006/relationships/oleObject" Target="embeddings/oleObject1.bin"/><Relationship Id="rId16" Type="http://schemas.openxmlformats.org/officeDocument/2006/relationships/image" Target="media/image3.emf"/><Relationship Id="rId15" Type="http://schemas.openxmlformats.org/officeDocument/2006/relationships/image" Target="media/image2.jpeg"/><Relationship Id="rId14" Type="http://schemas.openxmlformats.org/officeDocument/2006/relationships/image" Target="media/image1.emf"/><Relationship Id="rId13" Type="http://schemas.openxmlformats.org/officeDocument/2006/relationships/package" Target="embeddings/Document1.docx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1ED61-69FC-4DBD-BC21-49667FD85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5487</Words>
  <Characters>5927</Characters>
  <Lines>53</Lines>
  <Paragraphs>14</Paragraphs>
  <TotalTime>2</TotalTime>
  <ScaleCrop>false</ScaleCrop>
  <LinksUpToDate>false</LinksUpToDate>
  <CharactersWithSpaces>5972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2024-06-08T08:22:00Z</dcterms:created>
  <dc:creator>Administrator</dc:creator>
  <cp:lastModifiedBy>幼稚完</cp:lastModifiedBy>
  <cp:lastPrinted>2023-05-10T05:26:00Z</cp:lastPrinted>
  <dcterms:modified xsi:type="dcterms:W3CDTF">2024-06-12T00:46:07Z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E18CC062484D449A8DA758CD0D1A0992_13</vt:lpwstr>
  </property>
</Properties>
</file>